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E69C7" w14:textId="0C46CF59" w:rsidR="005E4E32" w:rsidRPr="00D770CF" w:rsidRDefault="006941CC" w:rsidP="005E4E32">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after="120"/>
        <w:jc w:val="center"/>
        <w:rPr>
          <w:b/>
          <w:spacing w:val="-3"/>
          <w:sz w:val="22"/>
          <w:szCs w:val="22"/>
        </w:rPr>
      </w:pPr>
      <w:r w:rsidRPr="00D770CF">
        <w:rPr>
          <w:b/>
          <w:noProof/>
          <w:spacing w:val="-3"/>
          <w:sz w:val="22"/>
          <w:szCs w:val="22"/>
        </w:rPr>
        <w:drawing>
          <wp:inline distT="0" distB="0" distL="0" distR="0" wp14:anchorId="138D408F" wp14:editId="059DB0A2">
            <wp:extent cx="1416050" cy="531019"/>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8033" cy="546763"/>
                    </a:xfrm>
                    <a:prstGeom prst="rect">
                      <a:avLst/>
                    </a:prstGeom>
                  </pic:spPr>
                </pic:pic>
              </a:graphicData>
            </a:graphic>
          </wp:inline>
        </w:drawing>
      </w:r>
    </w:p>
    <w:tbl>
      <w:tblPr>
        <w:tblW w:w="10170" w:type="dxa"/>
        <w:tblInd w:w="120" w:type="dxa"/>
        <w:tblLayout w:type="fixed"/>
        <w:tblCellMar>
          <w:left w:w="120" w:type="dxa"/>
          <w:right w:w="120" w:type="dxa"/>
        </w:tblCellMar>
        <w:tblLook w:val="0000" w:firstRow="0" w:lastRow="0" w:firstColumn="0" w:lastColumn="0" w:noHBand="0" w:noVBand="0"/>
      </w:tblPr>
      <w:tblGrid>
        <w:gridCol w:w="4050"/>
        <w:gridCol w:w="2520"/>
        <w:gridCol w:w="3600"/>
      </w:tblGrid>
      <w:tr w:rsidR="005E4E32" w:rsidRPr="00D770CF" w14:paraId="27DE69A8" w14:textId="77777777" w:rsidTr="00F867E1">
        <w:trPr>
          <w:trHeight w:hRule="exact" w:val="402"/>
        </w:trPr>
        <w:tc>
          <w:tcPr>
            <w:tcW w:w="6570" w:type="dxa"/>
            <w:gridSpan w:val="2"/>
            <w:tcBorders>
              <w:top w:val="single" w:sz="6" w:space="0" w:color="auto"/>
              <w:left w:val="single" w:sz="6" w:space="0" w:color="auto"/>
            </w:tcBorders>
            <w:shd w:val="pct10" w:color="auto" w:fill="auto"/>
          </w:tcPr>
          <w:p w14:paraId="1CACDE19" w14:textId="77777777" w:rsidR="005E4E32" w:rsidRPr="00D770CF" w:rsidRDefault="005E4E32" w:rsidP="00F867E1">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before="90" w:after="54"/>
              <w:rPr>
                <w:b/>
                <w:sz w:val="22"/>
                <w:szCs w:val="22"/>
              </w:rPr>
            </w:pPr>
            <w:r w:rsidRPr="00D770CF">
              <w:rPr>
                <w:b/>
                <w:sz w:val="22"/>
                <w:szCs w:val="22"/>
              </w:rPr>
              <w:fldChar w:fldCharType="begin"/>
            </w:r>
            <w:r w:rsidRPr="00D770CF">
              <w:rPr>
                <w:b/>
                <w:sz w:val="22"/>
                <w:szCs w:val="22"/>
              </w:rPr>
              <w:instrText xml:space="preserve">PRIVATE </w:instrText>
            </w:r>
            <w:r w:rsidRPr="00D770CF">
              <w:rPr>
                <w:b/>
                <w:sz w:val="22"/>
                <w:szCs w:val="22"/>
              </w:rPr>
              <w:fldChar w:fldCharType="end"/>
            </w:r>
            <w:r w:rsidRPr="00D770CF">
              <w:rPr>
                <w:b/>
                <w:sz w:val="22"/>
                <w:szCs w:val="22"/>
              </w:rPr>
              <w:t>Position Title</w:t>
            </w:r>
          </w:p>
        </w:tc>
        <w:tc>
          <w:tcPr>
            <w:tcW w:w="3600" w:type="dxa"/>
            <w:tcBorders>
              <w:top w:val="single" w:sz="6" w:space="0" w:color="auto"/>
              <w:left w:val="single" w:sz="6" w:space="0" w:color="auto"/>
              <w:right w:val="single" w:sz="6" w:space="0" w:color="auto"/>
            </w:tcBorders>
            <w:shd w:val="pct10" w:color="auto" w:fill="auto"/>
          </w:tcPr>
          <w:p w14:paraId="2ED120A7" w14:textId="77777777" w:rsidR="005E4E32" w:rsidRPr="00D770CF" w:rsidRDefault="005E4E32" w:rsidP="00F867E1">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before="90" w:after="54"/>
              <w:rPr>
                <w:b/>
                <w:sz w:val="22"/>
                <w:szCs w:val="22"/>
              </w:rPr>
            </w:pPr>
            <w:r w:rsidRPr="00D770CF">
              <w:rPr>
                <w:b/>
                <w:sz w:val="22"/>
                <w:szCs w:val="22"/>
              </w:rPr>
              <w:t>Division</w:t>
            </w:r>
          </w:p>
        </w:tc>
      </w:tr>
      <w:tr w:rsidR="005E4E32" w:rsidRPr="00D770CF" w14:paraId="0725C04D" w14:textId="77777777" w:rsidTr="00F867E1">
        <w:trPr>
          <w:trHeight w:hRule="exact" w:val="432"/>
        </w:trPr>
        <w:tc>
          <w:tcPr>
            <w:tcW w:w="6570" w:type="dxa"/>
            <w:gridSpan w:val="2"/>
            <w:tcBorders>
              <w:top w:val="single" w:sz="6" w:space="0" w:color="auto"/>
              <w:left w:val="single" w:sz="6" w:space="0" w:color="auto"/>
            </w:tcBorders>
          </w:tcPr>
          <w:p w14:paraId="1A881458" w14:textId="0D8DFA37" w:rsidR="005E4E32" w:rsidRPr="00D770CF" w:rsidRDefault="005E4E32" w:rsidP="00F867E1">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before="90" w:after="54"/>
              <w:rPr>
                <w:sz w:val="22"/>
                <w:szCs w:val="22"/>
              </w:rPr>
            </w:pPr>
            <w:r w:rsidRPr="00D770CF">
              <w:rPr>
                <w:sz w:val="22"/>
                <w:szCs w:val="22"/>
              </w:rPr>
              <w:t>HRIS Specialist</w:t>
            </w:r>
          </w:p>
        </w:tc>
        <w:tc>
          <w:tcPr>
            <w:tcW w:w="3600" w:type="dxa"/>
            <w:tcBorders>
              <w:top w:val="single" w:sz="6" w:space="0" w:color="auto"/>
              <w:left w:val="single" w:sz="6" w:space="0" w:color="auto"/>
              <w:right w:val="single" w:sz="6" w:space="0" w:color="auto"/>
            </w:tcBorders>
          </w:tcPr>
          <w:p w14:paraId="7181444A" w14:textId="77777777" w:rsidR="005E4E32" w:rsidRPr="00D770CF" w:rsidRDefault="005E4E32" w:rsidP="00F867E1">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before="90" w:after="54"/>
              <w:rPr>
                <w:sz w:val="22"/>
                <w:szCs w:val="22"/>
              </w:rPr>
            </w:pPr>
            <w:r w:rsidRPr="00D770CF">
              <w:rPr>
                <w:sz w:val="22"/>
                <w:szCs w:val="22"/>
              </w:rPr>
              <w:t>Finance &amp; Administration</w:t>
            </w:r>
          </w:p>
        </w:tc>
      </w:tr>
      <w:tr w:rsidR="005E4E32" w:rsidRPr="00D770CF" w14:paraId="717820B9" w14:textId="77777777" w:rsidTr="00F867E1">
        <w:trPr>
          <w:trHeight w:hRule="exact" w:val="375"/>
        </w:trPr>
        <w:tc>
          <w:tcPr>
            <w:tcW w:w="4050" w:type="dxa"/>
            <w:tcBorders>
              <w:top w:val="single" w:sz="6" w:space="0" w:color="auto"/>
              <w:left w:val="single" w:sz="6" w:space="0" w:color="auto"/>
            </w:tcBorders>
            <w:shd w:val="pct10" w:color="auto" w:fill="auto"/>
          </w:tcPr>
          <w:p w14:paraId="4E4EEF5D" w14:textId="77777777" w:rsidR="005E4E32" w:rsidRPr="00D770CF" w:rsidRDefault="005E4E32" w:rsidP="00F867E1">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before="90" w:after="54"/>
              <w:rPr>
                <w:b/>
                <w:sz w:val="22"/>
                <w:szCs w:val="22"/>
              </w:rPr>
            </w:pPr>
            <w:r w:rsidRPr="00D770CF">
              <w:rPr>
                <w:b/>
                <w:sz w:val="22"/>
                <w:szCs w:val="22"/>
              </w:rPr>
              <w:t>Reports To:</w:t>
            </w:r>
          </w:p>
        </w:tc>
        <w:tc>
          <w:tcPr>
            <w:tcW w:w="2520" w:type="dxa"/>
            <w:tcBorders>
              <w:top w:val="single" w:sz="6" w:space="0" w:color="auto"/>
              <w:left w:val="single" w:sz="6" w:space="0" w:color="auto"/>
            </w:tcBorders>
            <w:shd w:val="pct10" w:color="auto" w:fill="auto"/>
          </w:tcPr>
          <w:p w14:paraId="45418EC3" w14:textId="77777777" w:rsidR="005E4E32" w:rsidRPr="00D770CF" w:rsidRDefault="005E4E32" w:rsidP="00F867E1">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before="90" w:after="54"/>
              <w:rPr>
                <w:b/>
                <w:sz w:val="22"/>
                <w:szCs w:val="22"/>
              </w:rPr>
            </w:pPr>
            <w:r w:rsidRPr="00D770CF">
              <w:rPr>
                <w:b/>
                <w:sz w:val="22"/>
                <w:szCs w:val="22"/>
              </w:rPr>
              <w:t>Department</w:t>
            </w:r>
          </w:p>
        </w:tc>
        <w:tc>
          <w:tcPr>
            <w:tcW w:w="3600" w:type="dxa"/>
            <w:tcBorders>
              <w:top w:val="single" w:sz="6" w:space="0" w:color="auto"/>
              <w:left w:val="single" w:sz="6" w:space="0" w:color="auto"/>
              <w:right w:val="single" w:sz="6" w:space="0" w:color="auto"/>
            </w:tcBorders>
            <w:shd w:val="pct10" w:color="auto" w:fill="auto"/>
          </w:tcPr>
          <w:p w14:paraId="7F0EAFB8" w14:textId="77777777" w:rsidR="005E4E32" w:rsidRPr="00D770CF" w:rsidRDefault="005E4E32" w:rsidP="00F867E1">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before="90" w:after="54"/>
              <w:rPr>
                <w:b/>
                <w:sz w:val="22"/>
                <w:szCs w:val="22"/>
              </w:rPr>
            </w:pPr>
            <w:r w:rsidRPr="00D770CF">
              <w:rPr>
                <w:b/>
                <w:sz w:val="22"/>
                <w:szCs w:val="22"/>
              </w:rPr>
              <w:t>Date</w:t>
            </w:r>
          </w:p>
        </w:tc>
      </w:tr>
      <w:tr w:rsidR="005E4E32" w:rsidRPr="00D770CF" w14:paraId="19E4E130" w14:textId="77777777" w:rsidTr="00F867E1">
        <w:trPr>
          <w:trHeight w:hRule="exact" w:val="432"/>
        </w:trPr>
        <w:tc>
          <w:tcPr>
            <w:tcW w:w="4050" w:type="dxa"/>
            <w:tcBorders>
              <w:top w:val="single" w:sz="6" w:space="0" w:color="auto"/>
              <w:left w:val="single" w:sz="6" w:space="0" w:color="auto"/>
            </w:tcBorders>
          </w:tcPr>
          <w:p w14:paraId="288C5537" w14:textId="77777777" w:rsidR="005E4E32" w:rsidRPr="00D770CF" w:rsidRDefault="005E4E32" w:rsidP="00F867E1">
            <w:pPr>
              <w:pStyle w:val="Heading1"/>
              <w:rPr>
                <w:b w:val="0"/>
                <w:bCs w:val="0"/>
                <w:spacing w:val="0"/>
                <w:sz w:val="22"/>
                <w:szCs w:val="22"/>
              </w:rPr>
            </w:pPr>
            <w:r w:rsidRPr="00D770CF">
              <w:rPr>
                <w:b w:val="0"/>
                <w:bCs w:val="0"/>
                <w:spacing w:val="0"/>
                <w:sz w:val="22"/>
                <w:szCs w:val="22"/>
              </w:rPr>
              <w:t>VP, Human Resources</w:t>
            </w:r>
          </w:p>
        </w:tc>
        <w:tc>
          <w:tcPr>
            <w:tcW w:w="2520" w:type="dxa"/>
            <w:tcBorders>
              <w:top w:val="single" w:sz="6" w:space="0" w:color="auto"/>
              <w:left w:val="single" w:sz="6" w:space="0" w:color="auto"/>
            </w:tcBorders>
          </w:tcPr>
          <w:p w14:paraId="2AADEA23" w14:textId="77777777" w:rsidR="005E4E32" w:rsidRPr="00D770CF" w:rsidRDefault="005E4E32" w:rsidP="00F867E1">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before="90" w:after="54"/>
              <w:rPr>
                <w:sz w:val="22"/>
                <w:szCs w:val="22"/>
              </w:rPr>
            </w:pPr>
            <w:r w:rsidRPr="00D770CF">
              <w:rPr>
                <w:sz w:val="22"/>
                <w:szCs w:val="22"/>
              </w:rPr>
              <w:t>Human Resources</w:t>
            </w:r>
          </w:p>
        </w:tc>
        <w:tc>
          <w:tcPr>
            <w:tcW w:w="3600" w:type="dxa"/>
            <w:tcBorders>
              <w:top w:val="single" w:sz="6" w:space="0" w:color="auto"/>
              <w:left w:val="single" w:sz="6" w:space="0" w:color="auto"/>
              <w:right w:val="single" w:sz="6" w:space="0" w:color="auto"/>
            </w:tcBorders>
          </w:tcPr>
          <w:p w14:paraId="6CFBFB4E" w14:textId="37599ED2" w:rsidR="005E4E32" w:rsidRPr="00D770CF" w:rsidRDefault="006941CC" w:rsidP="00F867E1">
            <w:pPr>
              <w:pStyle w:val="Header"/>
              <w:tabs>
                <w:tab w:val="clear" w:pos="8640"/>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before="90" w:after="54"/>
              <w:rPr>
                <w:sz w:val="22"/>
                <w:szCs w:val="22"/>
              </w:rPr>
            </w:pPr>
            <w:r w:rsidRPr="00D770CF">
              <w:rPr>
                <w:sz w:val="22"/>
                <w:szCs w:val="22"/>
              </w:rPr>
              <w:t>January 6, 2021</w:t>
            </w:r>
          </w:p>
        </w:tc>
      </w:tr>
      <w:tr w:rsidR="005E4E32" w:rsidRPr="00D770CF" w14:paraId="157E26AF" w14:textId="77777777" w:rsidTr="00F867E1">
        <w:trPr>
          <w:trHeight w:hRule="exact" w:val="465"/>
        </w:trPr>
        <w:tc>
          <w:tcPr>
            <w:tcW w:w="4050" w:type="dxa"/>
            <w:tcBorders>
              <w:top w:val="single" w:sz="6" w:space="0" w:color="auto"/>
              <w:left w:val="single" w:sz="6" w:space="0" w:color="auto"/>
              <w:bottom w:val="single" w:sz="6" w:space="0" w:color="auto"/>
            </w:tcBorders>
            <w:shd w:val="pct10" w:color="auto" w:fill="auto"/>
          </w:tcPr>
          <w:p w14:paraId="7C9FC008" w14:textId="77777777" w:rsidR="005E4E32" w:rsidRPr="00D770CF" w:rsidRDefault="005E4E32" w:rsidP="00F867E1">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before="90" w:after="54"/>
              <w:rPr>
                <w:b/>
                <w:sz w:val="22"/>
                <w:szCs w:val="22"/>
              </w:rPr>
            </w:pPr>
            <w:r w:rsidRPr="00D770CF">
              <w:rPr>
                <w:b/>
                <w:sz w:val="22"/>
                <w:szCs w:val="22"/>
              </w:rPr>
              <w:t>Supervises</w:t>
            </w:r>
          </w:p>
        </w:tc>
        <w:tc>
          <w:tcPr>
            <w:tcW w:w="2520" w:type="dxa"/>
            <w:tcBorders>
              <w:top w:val="single" w:sz="6" w:space="0" w:color="auto"/>
              <w:left w:val="single" w:sz="6" w:space="0" w:color="auto"/>
              <w:bottom w:val="single" w:sz="6" w:space="0" w:color="auto"/>
            </w:tcBorders>
            <w:shd w:val="pct10" w:color="auto" w:fill="auto"/>
          </w:tcPr>
          <w:p w14:paraId="1796EBB2" w14:textId="77777777" w:rsidR="005E4E32" w:rsidRPr="00D770CF" w:rsidRDefault="005E4E32" w:rsidP="00F867E1">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before="90" w:after="54"/>
              <w:rPr>
                <w:b/>
                <w:sz w:val="22"/>
                <w:szCs w:val="22"/>
              </w:rPr>
            </w:pPr>
            <w:r w:rsidRPr="00D770CF">
              <w:rPr>
                <w:b/>
                <w:sz w:val="22"/>
                <w:szCs w:val="22"/>
              </w:rPr>
              <w:t>FLSA</w:t>
            </w:r>
          </w:p>
        </w:tc>
        <w:tc>
          <w:tcPr>
            <w:tcW w:w="3600" w:type="dxa"/>
            <w:tcBorders>
              <w:top w:val="single" w:sz="6" w:space="0" w:color="auto"/>
              <w:left w:val="single" w:sz="6" w:space="0" w:color="auto"/>
              <w:bottom w:val="single" w:sz="6" w:space="0" w:color="auto"/>
              <w:right w:val="single" w:sz="6" w:space="0" w:color="auto"/>
            </w:tcBorders>
            <w:shd w:val="pct10" w:color="auto" w:fill="auto"/>
          </w:tcPr>
          <w:p w14:paraId="13DCB7A6" w14:textId="77777777" w:rsidR="005E4E32" w:rsidRPr="00D770CF" w:rsidRDefault="005E4E32" w:rsidP="00F867E1">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before="90" w:after="54"/>
              <w:rPr>
                <w:b/>
                <w:sz w:val="22"/>
                <w:szCs w:val="22"/>
              </w:rPr>
            </w:pPr>
            <w:r w:rsidRPr="00D770CF">
              <w:rPr>
                <w:b/>
                <w:sz w:val="22"/>
                <w:szCs w:val="22"/>
              </w:rPr>
              <w:t>Revised</w:t>
            </w:r>
          </w:p>
        </w:tc>
      </w:tr>
      <w:tr w:rsidR="005E4E32" w:rsidRPr="00D770CF" w14:paraId="239D36B1" w14:textId="77777777" w:rsidTr="00F867E1">
        <w:trPr>
          <w:trHeight w:hRule="exact" w:val="465"/>
        </w:trPr>
        <w:tc>
          <w:tcPr>
            <w:tcW w:w="4050" w:type="dxa"/>
            <w:tcBorders>
              <w:top w:val="single" w:sz="6" w:space="0" w:color="auto"/>
              <w:left w:val="single" w:sz="6" w:space="0" w:color="auto"/>
              <w:bottom w:val="single" w:sz="4" w:space="0" w:color="auto"/>
            </w:tcBorders>
          </w:tcPr>
          <w:p w14:paraId="239ED713" w14:textId="77777777" w:rsidR="005E4E32" w:rsidRPr="00D770CF" w:rsidRDefault="005E4E32" w:rsidP="00F867E1">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before="90" w:after="54"/>
              <w:rPr>
                <w:sz w:val="22"/>
                <w:szCs w:val="22"/>
              </w:rPr>
            </w:pPr>
            <w:r w:rsidRPr="00D770CF">
              <w:rPr>
                <w:bCs/>
                <w:sz w:val="22"/>
                <w:szCs w:val="22"/>
              </w:rPr>
              <w:t>N/A</w:t>
            </w:r>
          </w:p>
        </w:tc>
        <w:tc>
          <w:tcPr>
            <w:tcW w:w="2520" w:type="dxa"/>
            <w:tcBorders>
              <w:top w:val="single" w:sz="6" w:space="0" w:color="auto"/>
              <w:left w:val="single" w:sz="6" w:space="0" w:color="auto"/>
              <w:bottom w:val="single" w:sz="4" w:space="0" w:color="auto"/>
            </w:tcBorders>
          </w:tcPr>
          <w:p w14:paraId="1FADC307" w14:textId="77777777" w:rsidR="005E4E32" w:rsidRPr="00D770CF" w:rsidRDefault="005E4E32" w:rsidP="00F867E1">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before="90" w:after="54"/>
              <w:rPr>
                <w:sz w:val="22"/>
                <w:szCs w:val="22"/>
              </w:rPr>
            </w:pPr>
            <w:r w:rsidRPr="00D770CF">
              <w:rPr>
                <w:sz w:val="22"/>
                <w:szCs w:val="22"/>
              </w:rPr>
              <w:t>Non-Exempt</w:t>
            </w:r>
          </w:p>
        </w:tc>
        <w:tc>
          <w:tcPr>
            <w:tcW w:w="3600" w:type="dxa"/>
            <w:tcBorders>
              <w:top w:val="single" w:sz="6" w:space="0" w:color="auto"/>
              <w:left w:val="single" w:sz="6" w:space="0" w:color="auto"/>
              <w:bottom w:val="single" w:sz="4" w:space="0" w:color="auto"/>
              <w:right w:val="single" w:sz="6" w:space="0" w:color="auto"/>
            </w:tcBorders>
          </w:tcPr>
          <w:p w14:paraId="681FB630" w14:textId="77777777" w:rsidR="005E4E32" w:rsidRPr="00D770CF" w:rsidRDefault="005E4E32" w:rsidP="00F867E1">
            <w:pPr>
              <w:pStyle w:val="Header"/>
              <w:tabs>
                <w:tab w:val="clear" w:pos="8640"/>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before="90" w:after="54"/>
              <w:rPr>
                <w:sz w:val="22"/>
                <w:szCs w:val="22"/>
              </w:rPr>
            </w:pPr>
          </w:p>
        </w:tc>
      </w:tr>
    </w:tbl>
    <w:p w14:paraId="6147E350" w14:textId="77777777" w:rsidR="005E4E32" w:rsidRPr="00D770CF" w:rsidRDefault="005E4E32" w:rsidP="005E4E32">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jc w:val="both"/>
        <w:rPr>
          <w:spacing w:val="-3"/>
          <w:sz w:val="22"/>
          <w:szCs w:val="22"/>
        </w:rPr>
      </w:pPr>
    </w:p>
    <w:p w14:paraId="1DE86B0D" w14:textId="77777777" w:rsidR="005E4E32" w:rsidRPr="00D770CF" w:rsidRDefault="005E4E32" w:rsidP="005E4E32">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after="120"/>
        <w:jc w:val="both"/>
        <w:rPr>
          <w:b/>
          <w:bCs/>
          <w:sz w:val="22"/>
          <w:szCs w:val="22"/>
        </w:rPr>
      </w:pPr>
      <w:r w:rsidRPr="00D770CF">
        <w:rPr>
          <w:b/>
          <w:bCs/>
          <w:sz w:val="22"/>
          <w:szCs w:val="22"/>
        </w:rPr>
        <w:t>GENERAL SUMMARY</w:t>
      </w:r>
    </w:p>
    <w:p w14:paraId="785F9647" w14:textId="11EFAB2C" w:rsidR="005E4E32" w:rsidRPr="00D770CF" w:rsidRDefault="005E4E32" w:rsidP="005E4E32">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after="120"/>
        <w:ind w:right="-360"/>
        <w:rPr>
          <w:sz w:val="22"/>
          <w:szCs w:val="22"/>
        </w:rPr>
      </w:pPr>
      <w:r w:rsidRPr="00D770CF">
        <w:rPr>
          <w:sz w:val="22"/>
          <w:szCs w:val="22"/>
        </w:rPr>
        <w:t>The HRIS Specialist is responsible for providing support, maintenance and development of the human resources information systems (HRIS) supported/utilized by the HR team.  The HRIS Specialist will serve as a technical point of contact for the HR team, the HRIS vendors (e.g. ADP, ApplicantPro) and end users and is responsible for accurate and timely preparation and completion of human resources transactions to include resolving time and attendance module issues, ensuring data input accuracy and integrity, creating useful reports and leveraging systems for optimal performance for all systems/modules (e.g. time and attendance, payroll, benefits, performance, recruitment, systems configuration, security, self-service , password resets, new user setup, etc.</w:t>
      </w:r>
      <w:r w:rsidR="006941CC" w:rsidRPr="00D770CF">
        <w:rPr>
          <w:sz w:val="22"/>
          <w:szCs w:val="22"/>
        </w:rPr>
        <w:t>)</w:t>
      </w:r>
      <w:r w:rsidRPr="00D770CF">
        <w:rPr>
          <w:sz w:val="22"/>
          <w:szCs w:val="22"/>
        </w:rPr>
        <w:t xml:space="preserve">  This position will also provide backup support to all HR team members in a variety of capacities includ</w:t>
      </w:r>
      <w:r w:rsidR="006941CC" w:rsidRPr="00D770CF">
        <w:rPr>
          <w:sz w:val="22"/>
          <w:szCs w:val="22"/>
        </w:rPr>
        <w:t>ing</w:t>
      </w:r>
      <w:r w:rsidRPr="00D770CF">
        <w:rPr>
          <w:sz w:val="22"/>
          <w:szCs w:val="22"/>
        </w:rPr>
        <w:t xml:space="preserve"> payroll, benefits administration, overflow recruiting support</w:t>
      </w:r>
      <w:r w:rsidR="006941CC" w:rsidRPr="00D770CF">
        <w:rPr>
          <w:sz w:val="22"/>
          <w:szCs w:val="22"/>
        </w:rPr>
        <w:t>, leave administration,</w:t>
      </w:r>
      <w:r w:rsidRPr="00D770CF">
        <w:rPr>
          <w:sz w:val="22"/>
          <w:szCs w:val="22"/>
        </w:rPr>
        <w:t xml:space="preserve"> and other HR tasks and projects as assigned by the VP and/or AVP of Human Resources.</w:t>
      </w:r>
    </w:p>
    <w:p w14:paraId="061529B7" w14:textId="77777777" w:rsidR="005E4E32" w:rsidRPr="00D770CF" w:rsidRDefault="005E4E32" w:rsidP="005E4E32">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after="120"/>
        <w:ind w:right="-360"/>
        <w:jc w:val="both"/>
        <w:rPr>
          <w:b/>
          <w:spacing w:val="-3"/>
          <w:sz w:val="22"/>
          <w:szCs w:val="22"/>
        </w:rPr>
      </w:pPr>
      <w:r w:rsidRPr="00D770CF">
        <w:rPr>
          <w:b/>
          <w:spacing w:val="-3"/>
          <w:sz w:val="22"/>
          <w:szCs w:val="22"/>
        </w:rPr>
        <w:t>MAJOR RESPONSIBILITIES (</w:t>
      </w:r>
      <w:r w:rsidRPr="00D770CF">
        <w:rPr>
          <w:i/>
          <w:spacing w:val="-3"/>
          <w:sz w:val="22"/>
          <w:szCs w:val="22"/>
        </w:rPr>
        <w:t>in descending order of importance and should be no more than 10, if possible</w:t>
      </w:r>
      <w:r w:rsidRPr="00D770CF">
        <w:rPr>
          <w:b/>
          <w:spacing w:val="-3"/>
          <w:sz w:val="22"/>
          <w:szCs w:val="22"/>
        </w:rPr>
        <w:t>)</w:t>
      </w:r>
    </w:p>
    <w:p w14:paraId="6D3B59AB" w14:textId="77742F49" w:rsidR="006941CC" w:rsidRPr="00D770CF" w:rsidRDefault="006941CC" w:rsidP="006941CC">
      <w:pPr>
        <w:numPr>
          <w:ilvl w:val="0"/>
          <w:numId w:val="3"/>
        </w:numPr>
        <w:spacing w:after="60"/>
        <w:rPr>
          <w:sz w:val="22"/>
          <w:szCs w:val="22"/>
        </w:rPr>
      </w:pPr>
      <w:r w:rsidRPr="00D770CF">
        <w:rPr>
          <w:sz w:val="22"/>
          <w:szCs w:val="22"/>
        </w:rPr>
        <w:t xml:space="preserve">Researches and implements actions to maximize the efficiency of the HRIS systems for all available modules including time and attendance, payroll, benefits, onboarding, system configuration, recruitment, performance, self-service and workflow features as appropriate.  Identifies ways to streamline HR processes using available HRIS technologies.  </w:t>
      </w:r>
    </w:p>
    <w:p w14:paraId="74EE1823" w14:textId="3F470166" w:rsidR="005E4E32" w:rsidRPr="00D770CF" w:rsidRDefault="005E4E32" w:rsidP="005E4E32">
      <w:pPr>
        <w:numPr>
          <w:ilvl w:val="0"/>
          <w:numId w:val="3"/>
        </w:numPr>
        <w:spacing w:after="60"/>
        <w:rPr>
          <w:sz w:val="22"/>
          <w:szCs w:val="22"/>
        </w:rPr>
      </w:pPr>
      <w:r w:rsidRPr="00D770CF">
        <w:rPr>
          <w:sz w:val="22"/>
          <w:szCs w:val="22"/>
        </w:rPr>
        <w:t>Completes maintenance updates to the Credit Union’s Human Resource Management Systems (which may include one or more Human Resources Information Systems) including but not limited to employee records, benefit data files, validation table updates and verifications, job requisitions and job posting data updates and verifications, systems configuration /modifications</w:t>
      </w:r>
      <w:r w:rsidR="00AC5E2B" w:rsidRPr="00D770CF">
        <w:rPr>
          <w:sz w:val="22"/>
          <w:szCs w:val="22"/>
        </w:rPr>
        <w:t xml:space="preserve"> and system security</w:t>
      </w:r>
      <w:r w:rsidRPr="00D770CF">
        <w:rPr>
          <w:sz w:val="22"/>
          <w:szCs w:val="22"/>
        </w:rPr>
        <w:t>.</w:t>
      </w:r>
    </w:p>
    <w:p w14:paraId="220D85E4" w14:textId="53823DEB" w:rsidR="006941CC" w:rsidRPr="00D770CF" w:rsidRDefault="006941CC" w:rsidP="006941CC">
      <w:pPr>
        <w:numPr>
          <w:ilvl w:val="0"/>
          <w:numId w:val="3"/>
        </w:num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after="120"/>
        <w:rPr>
          <w:sz w:val="22"/>
          <w:szCs w:val="22"/>
        </w:rPr>
      </w:pPr>
      <w:r w:rsidRPr="00D770CF">
        <w:rPr>
          <w:sz w:val="22"/>
          <w:szCs w:val="22"/>
        </w:rPr>
        <w:t>Develops and executes monthly, quarterly and annual standard and ad-hoc queries and reports used for monthly HR metrics and other data analytic projects.  Develops and runs employee census reports and other custom reports needed to support HR or organizational initiatives.  Completes required government reporting such as EEO-1 reports, Affirmative Action data reports and other government-required census reports.</w:t>
      </w:r>
    </w:p>
    <w:p w14:paraId="20943666" w14:textId="468E3976" w:rsidR="005E4E32" w:rsidRPr="00D770CF" w:rsidRDefault="005E4E32" w:rsidP="005E4E32">
      <w:pPr>
        <w:numPr>
          <w:ilvl w:val="0"/>
          <w:numId w:val="3"/>
        </w:numPr>
        <w:spacing w:after="60"/>
        <w:rPr>
          <w:sz w:val="22"/>
          <w:szCs w:val="22"/>
        </w:rPr>
      </w:pPr>
      <w:r w:rsidRPr="00D770CF">
        <w:rPr>
          <w:sz w:val="22"/>
          <w:szCs w:val="22"/>
        </w:rPr>
        <w:t>Serves as the liaison with the HRIS vendors and Credit Union employees to address any technical support issues, upgrades, system enhancements and/or process improvements.  Develops knowledge documents and conducts trainings for employees on HRIS systems where needed.</w:t>
      </w:r>
    </w:p>
    <w:p w14:paraId="593F3C95" w14:textId="7048F2EC" w:rsidR="006941CC" w:rsidRPr="00D770CF" w:rsidRDefault="006941CC" w:rsidP="006941CC">
      <w:pPr>
        <w:pStyle w:val="BodyTextIndent"/>
        <w:numPr>
          <w:ilvl w:val="0"/>
          <w:numId w:val="3"/>
        </w:numPr>
        <w:rPr>
          <w:sz w:val="22"/>
          <w:szCs w:val="22"/>
        </w:rPr>
      </w:pPr>
      <w:r w:rsidRPr="00D770CF">
        <w:rPr>
          <w:sz w:val="22"/>
          <w:szCs w:val="22"/>
        </w:rPr>
        <w:t>Initiates all employee new hire, termination and staff change workflows on The Zone in a timely manner.  Assigns, modifies or deletes workflow tasks assigned to credit union employees when necessary.</w:t>
      </w:r>
    </w:p>
    <w:p w14:paraId="399C31FC" w14:textId="58B34DC9" w:rsidR="006941CC" w:rsidRPr="00D770CF" w:rsidRDefault="006941CC" w:rsidP="006941CC">
      <w:pPr>
        <w:pStyle w:val="BodyTextIndent"/>
        <w:numPr>
          <w:ilvl w:val="0"/>
          <w:numId w:val="3"/>
        </w:numPr>
        <w:rPr>
          <w:sz w:val="22"/>
          <w:szCs w:val="22"/>
        </w:rPr>
      </w:pPr>
      <w:r w:rsidRPr="00D770CF">
        <w:rPr>
          <w:sz w:val="22"/>
          <w:szCs w:val="22"/>
        </w:rPr>
        <w:t>Assists the department with vendor due diligence tasks, user access reviews and other information security reviews as necessary.</w:t>
      </w:r>
    </w:p>
    <w:p w14:paraId="71BC0410" w14:textId="5E0E60CF" w:rsidR="006941CC" w:rsidRPr="00D770CF" w:rsidRDefault="006941CC" w:rsidP="006941CC">
      <w:pPr>
        <w:pStyle w:val="BodyTextIndent"/>
        <w:numPr>
          <w:ilvl w:val="0"/>
          <w:numId w:val="3"/>
        </w:numPr>
        <w:rPr>
          <w:sz w:val="22"/>
          <w:szCs w:val="22"/>
        </w:rPr>
      </w:pPr>
      <w:r w:rsidRPr="00D770CF">
        <w:rPr>
          <w:sz w:val="22"/>
          <w:szCs w:val="22"/>
        </w:rPr>
        <w:t>Provides backup support for recruiting, leave management, payroll processing, benefits administration and filing when necessary</w:t>
      </w:r>
    </w:p>
    <w:p w14:paraId="692BFFD4" w14:textId="77777777" w:rsidR="005E4E32" w:rsidRPr="00D770CF" w:rsidRDefault="005E4E32" w:rsidP="005E4E32">
      <w:pPr>
        <w:numPr>
          <w:ilvl w:val="0"/>
          <w:numId w:val="3"/>
        </w:numPr>
        <w:spacing w:after="60"/>
        <w:rPr>
          <w:sz w:val="22"/>
          <w:szCs w:val="22"/>
        </w:rPr>
      </w:pPr>
      <w:r w:rsidRPr="00D770CF">
        <w:rPr>
          <w:sz w:val="22"/>
          <w:szCs w:val="22"/>
        </w:rPr>
        <w:t xml:space="preserve">Assists in the development of a compliance protocol with other members of the HR department and performs frequent audits of information including employee demographic information, I-9 compliance, payroll data accuracy, benefit plan document compliance (e.g. plan documents, SPD’s, Wrap Documents, etc.), benefit </w:t>
      </w:r>
      <w:r w:rsidRPr="00D770CF">
        <w:rPr>
          <w:sz w:val="22"/>
          <w:szCs w:val="22"/>
        </w:rPr>
        <w:lastRenderedPageBreak/>
        <w:t>plan set-up, benefit enrollments, time and attendance data and other system data to ensure data integrity and compliance.</w:t>
      </w:r>
    </w:p>
    <w:p w14:paraId="58026A51" w14:textId="77777777" w:rsidR="005E4E32" w:rsidRPr="00D770CF" w:rsidRDefault="005E4E32" w:rsidP="005E4E32">
      <w:pPr>
        <w:pStyle w:val="BodyTextIndent"/>
        <w:numPr>
          <w:ilvl w:val="0"/>
          <w:numId w:val="3"/>
        </w:numPr>
        <w:rPr>
          <w:sz w:val="22"/>
          <w:szCs w:val="22"/>
        </w:rPr>
      </w:pPr>
      <w:r w:rsidRPr="00D770CF">
        <w:rPr>
          <w:sz w:val="22"/>
          <w:szCs w:val="22"/>
        </w:rPr>
        <w:t>Assists the VP, Human Resources and Payroll/Benefits Administrator in auditing year-end tax forms such as 1094/1095/W-2’s.  Manages the compliance portal on the ADP HRM system that houses these forms.  Ensures data is accurate so that the forms produce correctly.  Creates and runs reports to verify information as necessary.</w:t>
      </w:r>
    </w:p>
    <w:p w14:paraId="20254DC9" w14:textId="77777777" w:rsidR="005E4E32" w:rsidRPr="00D770CF" w:rsidRDefault="005E4E32" w:rsidP="005E4E32">
      <w:pPr>
        <w:pStyle w:val="BodyTextIndent"/>
        <w:numPr>
          <w:ilvl w:val="0"/>
          <w:numId w:val="3"/>
        </w:numPr>
        <w:rPr>
          <w:sz w:val="22"/>
          <w:szCs w:val="22"/>
        </w:rPr>
      </w:pPr>
      <w:r w:rsidRPr="00D770CF">
        <w:rPr>
          <w:sz w:val="22"/>
          <w:szCs w:val="22"/>
        </w:rPr>
        <w:t>Oversees the HR Forms Library page on The Zone to ensure relevant and appropriate content.  Works with the Marketing Department to add, modify and delete content, as required.</w:t>
      </w:r>
    </w:p>
    <w:p w14:paraId="0ED45A9F" w14:textId="77777777" w:rsidR="005E4E32" w:rsidRPr="00D770CF" w:rsidRDefault="005E4E32" w:rsidP="005E4E32">
      <w:pPr>
        <w:pStyle w:val="BodyTextIndent"/>
        <w:numPr>
          <w:ilvl w:val="0"/>
          <w:numId w:val="3"/>
        </w:numPr>
        <w:rPr>
          <w:sz w:val="22"/>
          <w:szCs w:val="22"/>
        </w:rPr>
      </w:pPr>
      <w:r w:rsidRPr="00D770CF">
        <w:rPr>
          <w:sz w:val="22"/>
          <w:szCs w:val="22"/>
        </w:rPr>
        <w:t>Performs other duties as assigned by the VP or AVP of Human Resources.</w:t>
      </w:r>
    </w:p>
    <w:p w14:paraId="77660A3D" w14:textId="77777777" w:rsidR="005E4E32" w:rsidRPr="00D770CF" w:rsidRDefault="005E4E32" w:rsidP="005E4E32">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after="120"/>
        <w:rPr>
          <w:rFonts w:ascii="CG Times Bold Italic" w:hAnsi="CG Times Bold Italic"/>
          <w:b/>
          <w:i/>
          <w:spacing w:val="-3"/>
          <w:sz w:val="22"/>
          <w:szCs w:val="22"/>
        </w:rPr>
      </w:pPr>
      <w:r w:rsidRPr="00D770CF">
        <w:rPr>
          <w:b/>
          <w:spacing w:val="-3"/>
          <w:sz w:val="22"/>
          <w:szCs w:val="22"/>
        </w:rPr>
        <w:t>QUALIFICATIONS:</w:t>
      </w:r>
    </w:p>
    <w:p w14:paraId="20A3C338" w14:textId="77777777" w:rsidR="005E4E32" w:rsidRPr="00D770CF" w:rsidRDefault="005E4E32" w:rsidP="005E4E32">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after="120"/>
        <w:rPr>
          <w:spacing w:val="-3"/>
          <w:sz w:val="22"/>
          <w:szCs w:val="22"/>
        </w:rPr>
      </w:pPr>
      <w:r w:rsidRPr="00D770CF">
        <w:rPr>
          <w:rFonts w:ascii="CG Times Bold Italic" w:hAnsi="CG Times Bold Italic"/>
          <w:b/>
          <w:i/>
          <w:spacing w:val="-3"/>
          <w:sz w:val="22"/>
          <w:szCs w:val="22"/>
        </w:rPr>
        <w:t>Education</w:t>
      </w:r>
    </w:p>
    <w:p w14:paraId="4584F4F7" w14:textId="74D121F9" w:rsidR="005E4E32" w:rsidRPr="00D770CF" w:rsidRDefault="005E4E32" w:rsidP="00AC5E2B">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after="120"/>
        <w:rPr>
          <w:sz w:val="22"/>
          <w:szCs w:val="22"/>
        </w:rPr>
      </w:pPr>
      <w:r w:rsidRPr="00D770CF">
        <w:rPr>
          <w:sz w:val="22"/>
          <w:szCs w:val="22"/>
        </w:rPr>
        <w:t>BA/BS degree in Human Resources or related field preferred.</w:t>
      </w:r>
      <w:r w:rsidR="00AC5E2B" w:rsidRPr="00D770CF">
        <w:rPr>
          <w:sz w:val="22"/>
          <w:szCs w:val="22"/>
        </w:rPr>
        <w:t xml:space="preserve">  </w:t>
      </w:r>
      <w:r w:rsidRPr="00D770CF">
        <w:rPr>
          <w:sz w:val="22"/>
          <w:szCs w:val="22"/>
        </w:rPr>
        <w:t xml:space="preserve">PHR/SHRM-CP or Payroll/Benefits certification preferred.  </w:t>
      </w:r>
    </w:p>
    <w:p w14:paraId="18B6755C" w14:textId="77777777" w:rsidR="005E4E32" w:rsidRPr="00D770CF" w:rsidRDefault="005E4E32" w:rsidP="005E4E32">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after="120"/>
        <w:rPr>
          <w:spacing w:val="-3"/>
          <w:sz w:val="22"/>
          <w:szCs w:val="22"/>
        </w:rPr>
      </w:pPr>
      <w:r w:rsidRPr="00D770CF">
        <w:rPr>
          <w:rFonts w:ascii="CG Times Bold Italic" w:hAnsi="CG Times Bold Italic"/>
          <w:b/>
          <w:i/>
          <w:spacing w:val="-3"/>
          <w:sz w:val="22"/>
          <w:szCs w:val="22"/>
        </w:rPr>
        <w:t>Experience</w:t>
      </w:r>
      <w:r w:rsidRPr="00D770CF">
        <w:rPr>
          <w:spacing w:val="-3"/>
          <w:sz w:val="22"/>
          <w:szCs w:val="22"/>
        </w:rPr>
        <w:t>/</w:t>
      </w:r>
      <w:r w:rsidRPr="00D770CF">
        <w:rPr>
          <w:rFonts w:ascii="CG Times Bold Italic" w:hAnsi="CG Times Bold Italic"/>
          <w:b/>
          <w:i/>
          <w:spacing w:val="-3"/>
          <w:sz w:val="22"/>
          <w:szCs w:val="22"/>
        </w:rPr>
        <w:t>Skills/Knowledge</w:t>
      </w:r>
      <w:r w:rsidRPr="00D770CF">
        <w:rPr>
          <w:spacing w:val="-3"/>
          <w:sz w:val="22"/>
          <w:szCs w:val="22"/>
        </w:rPr>
        <w:t>:</w:t>
      </w:r>
    </w:p>
    <w:p w14:paraId="2AC104CB" w14:textId="272B4387" w:rsidR="005E4E32" w:rsidRPr="00D770CF" w:rsidRDefault="005E4E32" w:rsidP="005E4E32">
      <w:pPr>
        <w:numPr>
          <w:ilvl w:val="0"/>
          <w:numId w:val="2"/>
        </w:numPr>
        <w:spacing w:after="120"/>
        <w:ind w:left="547" w:right="-540"/>
        <w:rPr>
          <w:sz w:val="22"/>
          <w:szCs w:val="22"/>
        </w:rPr>
      </w:pPr>
      <w:r w:rsidRPr="00D770CF">
        <w:rPr>
          <w:sz w:val="22"/>
          <w:szCs w:val="22"/>
        </w:rPr>
        <w:t>3 – 5 years previous Human Resources experience with at least one year in an HRIS-focused role, preferably in a credit union or financial institution.</w:t>
      </w:r>
    </w:p>
    <w:p w14:paraId="49E1A654" w14:textId="77777777" w:rsidR="005E4E32" w:rsidRPr="00D770CF" w:rsidRDefault="005E4E32" w:rsidP="005E4E32">
      <w:pPr>
        <w:numPr>
          <w:ilvl w:val="0"/>
          <w:numId w:val="2"/>
        </w:numPr>
        <w:spacing w:after="120"/>
        <w:ind w:left="547"/>
        <w:rPr>
          <w:sz w:val="22"/>
          <w:szCs w:val="22"/>
        </w:rPr>
      </w:pPr>
      <w:r w:rsidRPr="00D770CF">
        <w:rPr>
          <w:sz w:val="22"/>
          <w:szCs w:val="22"/>
        </w:rPr>
        <w:t xml:space="preserve">Strong technical acumen is required.  Advanced knowledge of HRIS (including report-writing) required, ADP preferred.  Advanced PC proficiency, including Microsoft Office (Word, Excel, PowerPoint, Outlook) and the Internet. </w:t>
      </w:r>
    </w:p>
    <w:p w14:paraId="70B6C266" w14:textId="77777777" w:rsidR="005E4E32" w:rsidRPr="00D770CF" w:rsidRDefault="005E4E32" w:rsidP="005E4E32">
      <w:pPr>
        <w:numPr>
          <w:ilvl w:val="0"/>
          <w:numId w:val="2"/>
        </w:numPr>
        <w:spacing w:after="120"/>
        <w:ind w:left="547" w:right="-540"/>
        <w:rPr>
          <w:sz w:val="22"/>
          <w:szCs w:val="22"/>
        </w:rPr>
      </w:pPr>
      <w:r w:rsidRPr="00D770CF">
        <w:rPr>
          <w:sz w:val="22"/>
          <w:szCs w:val="22"/>
        </w:rPr>
        <w:t>Excellent organizational, analytical and problem-solving skills.</w:t>
      </w:r>
    </w:p>
    <w:p w14:paraId="2E4CB3C0" w14:textId="77777777" w:rsidR="005E4E32" w:rsidRPr="00D770CF" w:rsidRDefault="005E4E32" w:rsidP="005E4E32">
      <w:pPr>
        <w:numPr>
          <w:ilvl w:val="0"/>
          <w:numId w:val="2"/>
        </w:numPr>
        <w:spacing w:after="120"/>
        <w:ind w:left="547" w:right="-90"/>
        <w:rPr>
          <w:sz w:val="22"/>
          <w:szCs w:val="22"/>
        </w:rPr>
      </w:pPr>
      <w:r w:rsidRPr="00D770CF">
        <w:rPr>
          <w:sz w:val="22"/>
          <w:szCs w:val="22"/>
        </w:rPr>
        <w:t>Must have strong attention to detail, demonstrate an ability to organize data effectively and produce high-quality reports.</w:t>
      </w:r>
    </w:p>
    <w:p w14:paraId="4F98876B" w14:textId="77777777" w:rsidR="005E4E32" w:rsidRPr="00D770CF" w:rsidRDefault="005E4E32" w:rsidP="005E4E32">
      <w:pPr>
        <w:numPr>
          <w:ilvl w:val="0"/>
          <w:numId w:val="2"/>
        </w:numPr>
        <w:spacing w:after="120"/>
        <w:ind w:left="547" w:right="-540"/>
        <w:rPr>
          <w:sz w:val="22"/>
          <w:szCs w:val="22"/>
        </w:rPr>
      </w:pPr>
      <w:r w:rsidRPr="00D770CF">
        <w:rPr>
          <w:sz w:val="22"/>
          <w:szCs w:val="22"/>
        </w:rPr>
        <w:t>Ability to handle multiple projects/priorities simultaneously with an effective outcome.</w:t>
      </w:r>
    </w:p>
    <w:p w14:paraId="298FF654" w14:textId="77777777" w:rsidR="005E4E32" w:rsidRPr="00D770CF" w:rsidRDefault="005E4E32" w:rsidP="005E4E32">
      <w:pPr>
        <w:numPr>
          <w:ilvl w:val="0"/>
          <w:numId w:val="2"/>
        </w:numPr>
        <w:spacing w:after="120"/>
        <w:ind w:left="547" w:right="-540"/>
        <w:rPr>
          <w:sz w:val="22"/>
          <w:szCs w:val="22"/>
        </w:rPr>
      </w:pPr>
      <w:r w:rsidRPr="00D770CF">
        <w:rPr>
          <w:sz w:val="22"/>
          <w:szCs w:val="22"/>
        </w:rPr>
        <w:t>Ability to deal with highly confidential information.  Must possess strong service orientation skills.</w:t>
      </w:r>
    </w:p>
    <w:p w14:paraId="12E9C1EB" w14:textId="77777777" w:rsidR="005E4E32" w:rsidRPr="00D770CF" w:rsidRDefault="005E4E32" w:rsidP="005E4E32">
      <w:pPr>
        <w:numPr>
          <w:ilvl w:val="0"/>
          <w:numId w:val="2"/>
        </w:numPr>
        <w:spacing w:after="120"/>
        <w:ind w:left="547" w:right="-540"/>
        <w:rPr>
          <w:sz w:val="22"/>
          <w:szCs w:val="22"/>
        </w:rPr>
      </w:pPr>
      <w:r w:rsidRPr="00D770CF">
        <w:rPr>
          <w:sz w:val="22"/>
          <w:szCs w:val="22"/>
        </w:rPr>
        <w:t>Excellent verbal, written, telephone and interpersonal communication skills are required.</w:t>
      </w:r>
    </w:p>
    <w:p w14:paraId="2CC12033" w14:textId="77777777" w:rsidR="005E4E32" w:rsidRPr="00D770CF" w:rsidRDefault="005E4E32" w:rsidP="005E4E32">
      <w:pPr>
        <w:numPr>
          <w:ilvl w:val="0"/>
          <w:numId w:val="2"/>
        </w:numPr>
        <w:spacing w:after="120"/>
        <w:ind w:left="547" w:right="-540"/>
        <w:rPr>
          <w:sz w:val="22"/>
          <w:szCs w:val="22"/>
        </w:rPr>
      </w:pPr>
      <w:r w:rsidRPr="00D770CF">
        <w:rPr>
          <w:sz w:val="22"/>
          <w:szCs w:val="22"/>
        </w:rPr>
        <w:t>Ability to work in both a team environment and independently.</w:t>
      </w:r>
    </w:p>
    <w:p w14:paraId="07FD177A" w14:textId="77777777" w:rsidR="005E4E32" w:rsidRPr="00D770CF" w:rsidRDefault="005E4E32" w:rsidP="005E4E32">
      <w:pPr>
        <w:numPr>
          <w:ilvl w:val="0"/>
          <w:numId w:val="2"/>
        </w:numPr>
        <w:tabs>
          <w:tab w:val="left" w:pos="-720"/>
          <w:tab w:val="left" w:pos="0"/>
          <w:tab w:val="left" w:pos="216"/>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after="120"/>
        <w:ind w:left="540"/>
        <w:rPr>
          <w:spacing w:val="-3"/>
          <w:sz w:val="22"/>
          <w:szCs w:val="22"/>
        </w:rPr>
      </w:pPr>
      <w:r w:rsidRPr="00D770CF">
        <w:rPr>
          <w:sz w:val="22"/>
          <w:szCs w:val="22"/>
        </w:rPr>
        <w:t>Ability to function in a commercial office environment and utilize standard office equipment including but not limited to: fax, copier, telephone, etc.  Some travel required.  Ability to lift a minimum of 25lbs. e.g. file boxes</w:t>
      </w:r>
    </w:p>
    <w:p w14:paraId="57D0BCBD" w14:textId="77777777" w:rsidR="005E4E32" w:rsidRPr="00D770CF" w:rsidRDefault="005E4E32" w:rsidP="005E4E32">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after="120"/>
        <w:jc w:val="both"/>
        <w:rPr>
          <w:rFonts w:ascii="CG Times Bold Italic" w:hAnsi="CG Times Bold Italic"/>
          <w:b/>
          <w:i/>
          <w:spacing w:val="-2"/>
          <w:sz w:val="22"/>
          <w:szCs w:val="22"/>
        </w:rPr>
      </w:pPr>
      <w:r w:rsidRPr="00D770CF">
        <w:rPr>
          <w:b/>
          <w:spacing w:val="-3"/>
          <w:sz w:val="22"/>
          <w:szCs w:val="22"/>
        </w:rPr>
        <w:t>GENERAL DESCRIPTION:</w:t>
      </w:r>
      <w:r w:rsidRPr="00D770CF">
        <w:rPr>
          <w:rFonts w:ascii="CG Times Bold Italic" w:hAnsi="CG Times Bold Italic"/>
          <w:b/>
          <w:i/>
          <w:spacing w:val="-2"/>
          <w:sz w:val="22"/>
          <w:szCs w:val="22"/>
        </w:rPr>
        <w:t xml:space="preserve"> </w:t>
      </w:r>
    </w:p>
    <w:p w14:paraId="7DE570C7" w14:textId="77777777" w:rsidR="005E4E32" w:rsidRPr="00D770CF" w:rsidRDefault="005E4E32" w:rsidP="005E4E32">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after="120"/>
        <w:jc w:val="both"/>
        <w:rPr>
          <w:spacing w:val="-3"/>
          <w:sz w:val="22"/>
          <w:szCs w:val="22"/>
        </w:rPr>
      </w:pPr>
      <w:r w:rsidRPr="00D770CF">
        <w:rPr>
          <w:rFonts w:ascii="CG Times Bold Italic" w:hAnsi="CG Times Bold Italic"/>
          <w:b/>
          <w:i/>
          <w:spacing w:val="-2"/>
          <w:sz w:val="22"/>
          <w:szCs w:val="22"/>
        </w:rPr>
        <w:tab/>
      </w:r>
      <w:r w:rsidRPr="00D770CF">
        <w:rPr>
          <w:rFonts w:ascii="CG Times Bold Italic" w:hAnsi="CG Times Bold Italic"/>
          <w:b/>
          <w:i/>
          <w:spacing w:val="-2"/>
          <w:sz w:val="22"/>
          <w:szCs w:val="22"/>
        </w:rPr>
        <w:tab/>
      </w:r>
      <w:r w:rsidRPr="00D770CF">
        <w:rPr>
          <w:rFonts w:ascii="CG Times Bold Italic" w:hAnsi="CG Times Bold Italic"/>
          <w:b/>
          <w:i/>
          <w:spacing w:val="-2"/>
          <w:sz w:val="22"/>
          <w:szCs w:val="22"/>
        </w:rPr>
        <w:tab/>
        <w:t>In terms of physical requirements, this position requires work best described as:</w:t>
      </w:r>
    </w:p>
    <w:p w14:paraId="6624857E" w14:textId="77777777" w:rsidR="005E4E32" w:rsidRPr="00D770CF" w:rsidRDefault="005E4E32" w:rsidP="005E4E32">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jc w:val="both"/>
        <w:rPr>
          <w:color w:val="FF0000"/>
          <w:spacing w:val="-3"/>
          <w:sz w:val="22"/>
          <w:szCs w:val="22"/>
        </w:rPr>
      </w:pPr>
      <w:r w:rsidRPr="00D770CF">
        <w:rPr>
          <w:spacing w:val="-3"/>
          <w:sz w:val="22"/>
          <w:szCs w:val="22"/>
        </w:rPr>
        <w:tab/>
      </w:r>
      <w:r w:rsidRPr="00D770CF">
        <w:rPr>
          <w:rFonts w:ascii="Wingdings" w:hAnsi="Wingdings"/>
          <w:spacing w:val="-3"/>
          <w:sz w:val="22"/>
          <w:szCs w:val="22"/>
        </w:rPr>
        <w:t></w:t>
      </w:r>
      <w:r w:rsidRPr="00D770CF">
        <w:rPr>
          <w:spacing w:val="-3"/>
          <w:sz w:val="22"/>
          <w:szCs w:val="22"/>
        </w:rPr>
        <w:t xml:space="preserve"> Sedentary    </w:t>
      </w:r>
      <w:r w:rsidRPr="00D770CF">
        <w:rPr>
          <w:rFonts w:ascii="Wingdings" w:hAnsi="Wingdings"/>
          <w:spacing w:val="-3"/>
          <w:sz w:val="22"/>
          <w:szCs w:val="22"/>
        </w:rPr>
        <w:t></w:t>
      </w:r>
      <w:r w:rsidRPr="00D770CF">
        <w:rPr>
          <w:spacing w:val="-3"/>
          <w:sz w:val="22"/>
          <w:szCs w:val="22"/>
        </w:rPr>
        <w:t xml:space="preserve"> Light       </w:t>
      </w:r>
      <w:r w:rsidRPr="00D770CF">
        <w:rPr>
          <w:rFonts w:ascii="Wingdings" w:hAnsi="Wingdings"/>
          <w:spacing w:val="-3"/>
          <w:sz w:val="22"/>
          <w:szCs w:val="22"/>
        </w:rPr>
        <w:t></w:t>
      </w:r>
      <w:r w:rsidRPr="00D770CF">
        <w:rPr>
          <w:spacing w:val="-3"/>
          <w:sz w:val="22"/>
          <w:szCs w:val="22"/>
        </w:rPr>
        <w:t xml:space="preserve"> Medium        </w:t>
      </w:r>
      <w:r w:rsidRPr="00D770CF">
        <w:rPr>
          <w:rFonts w:ascii="Wingdings" w:hAnsi="Wingdings"/>
          <w:spacing w:val="-3"/>
          <w:sz w:val="22"/>
          <w:szCs w:val="22"/>
        </w:rPr>
        <w:t></w:t>
      </w:r>
      <w:r w:rsidRPr="00D770CF">
        <w:rPr>
          <w:spacing w:val="-3"/>
          <w:sz w:val="22"/>
          <w:szCs w:val="22"/>
        </w:rPr>
        <w:t xml:space="preserve"> Heavy        </w:t>
      </w:r>
      <w:r w:rsidRPr="00D770CF">
        <w:rPr>
          <w:rFonts w:ascii="Wingdings" w:hAnsi="Wingdings"/>
          <w:spacing w:val="-3"/>
          <w:sz w:val="22"/>
          <w:szCs w:val="22"/>
        </w:rPr>
        <w:t></w:t>
      </w:r>
      <w:r w:rsidRPr="00D770CF">
        <w:rPr>
          <w:spacing w:val="-3"/>
          <w:sz w:val="22"/>
          <w:szCs w:val="22"/>
        </w:rPr>
        <w:t xml:space="preserve"> Very Heavy</w:t>
      </w:r>
    </w:p>
    <w:p w14:paraId="22220EB6" w14:textId="77777777" w:rsidR="005E4E32" w:rsidRPr="00D770CF" w:rsidRDefault="005E4E32" w:rsidP="005E4E32">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jc w:val="both"/>
        <w:rPr>
          <w:spacing w:val="-3"/>
          <w:sz w:val="22"/>
          <w:szCs w:val="22"/>
        </w:rPr>
      </w:pPr>
    </w:p>
    <w:p w14:paraId="0F9B3117" w14:textId="77777777" w:rsidR="005E4E32" w:rsidRPr="00D770CF" w:rsidRDefault="005E4E32" w:rsidP="005E4E32">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jc w:val="both"/>
        <w:rPr>
          <w:rFonts w:ascii="CG Times Bold Italic" w:hAnsi="CG Times Bold Italic"/>
          <w:b/>
          <w:i/>
          <w:spacing w:val="-2"/>
          <w:sz w:val="22"/>
          <w:szCs w:val="22"/>
        </w:rPr>
      </w:pPr>
      <w:r w:rsidRPr="00D770CF">
        <w:rPr>
          <w:b/>
          <w:spacing w:val="-3"/>
          <w:sz w:val="22"/>
          <w:szCs w:val="22"/>
        </w:rPr>
        <w:t>PHYSICAL TASKS:</w:t>
      </w:r>
    </w:p>
    <w:p w14:paraId="4FB6F215" w14:textId="20002701" w:rsidR="005E4E32" w:rsidRPr="00D770CF" w:rsidRDefault="005E4E32" w:rsidP="005E4E32">
      <w:pPr>
        <w:numPr>
          <w:ilvl w:val="0"/>
          <w:numId w:val="1"/>
        </w:num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jc w:val="both"/>
        <w:rPr>
          <w:spacing w:val="-3"/>
          <w:sz w:val="22"/>
          <w:szCs w:val="22"/>
        </w:rPr>
      </w:pPr>
      <w:r w:rsidRPr="00D770CF">
        <w:rPr>
          <w:spacing w:val="-3"/>
          <w:sz w:val="22"/>
          <w:szCs w:val="22"/>
        </w:rPr>
        <w:t xml:space="preserve">Standing/Walking/Bending/Stooping – </w:t>
      </w:r>
      <w:r w:rsidR="00AC5E2B" w:rsidRPr="00D770CF">
        <w:rPr>
          <w:spacing w:val="-3"/>
          <w:sz w:val="22"/>
          <w:szCs w:val="22"/>
        </w:rPr>
        <w:t>occasional</w:t>
      </w:r>
    </w:p>
    <w:p w14:paraId="3871E858" w14:textId="77777777" w:rsidR="005E4E32" w:rsidRPr="00D770CF" w:rsidRDefault="005E4E32" w:rsidP="005E4E32">
      <w:pPr>
        <w:numPr>
          <w:ilvl w:val="0"/>
          <w:numId w:val="1"/>
        </w:num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jc w:val="both"/>
        <w:rPr>
          <w:spacing w:val="-3"/>
          <w:sz w:val="22"/>
          <w:szCs w:val="22"/>
        </w:rPr>
      </w:pPr>
      <w:r w:rsidRPr="00D770CF">
        <w:rPr>
          <w:spacing w:val="-3"/>
          <w:sz w:val="22"/>
          <w:szCs w:val="22"/>
        </w:rPr>
        <w:t>Hearing - Ability to receive information through oral communication (face to face and telephone). - Continuous</w:t>
      </w:r>
    </w:p>
    <w:p w14:paraId="04EB5436" w14:textId="77777777" w:rsidR="005E4E32" w:rsidRPr="00D770CF" w:rsidRDefault="005E4E32" w:rsidP="005E4E32">
      <w:pPr>
        <w:numPr>
          <w:ilvl w:val="0"/>
          <w:numId w:val="1"/>
        </w:num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jc w:val="both"/>
        <w:rPr>
          <w:spacing w:val="-3"/>
          <w:sz w:val="22"/>
          <w:szCs w:val="22"/>
        </w:rPr>
      </w:pPr>
      <w:r w:rsidRPr="00D770CF">
        <w:rPr>
          <w:spacing w:val="-3"/>
          <w:sz w:val="22"/>
          <w:szCs w:val="22"/>
        </w:rPr>
        <w:t>Talking - Expressing or exchanging ideas by means of the spoken word (face to face and telephone). – Continuous</w:t>
      </w:r>
    </w:p>
    <w:p w14:paraId="530A3FBB" w14:textId="77777777" w:rsidR="005E4E32" w:rsidRPr="00D770CF" w:rsidRDefault="005E4E32" w:rsidP="005E4E32">
      <w:pPr>
        <w:numPr>
          <w:ilvl w:val="0"/>
          <w:numId w:val="1"/>
        </w:num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jc w:val="both"/>
        <w:rPr>
          <w:spacing w:val="-3"/>
          <w:sz w:val="22"/>
          <w:szCs w:val="22"/>
        </w:rPr>
      </w:pPr>
      <w:r w:rsidRPr="00D770CF">
        <w:rPr>
          <w:spacing w:val="-3"/>
          <w:sz w:val="22"/>
          <w:szCs w:val="22"/>
        </w:rPr>
        <w:t>Reading – Ability to receive information through fax, e-mail and text messages – Continuous</w:t>
      </w:r>
    </w:p>
    <w:p w14:paraId="4B3BD7E7" w14:textId="77777777" w:rsidR="005E4E32" w:rsidRPr="00D770CF" w:rsidRDefault="005E4E32" w:rsidP="005E4E32">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jc w:val="both"/>
        <w:rPr>
          <w:spacing w:val="-3"/>
          <w:sz w:val="22"/>
          <w:szCs w:val="22"/>
        </w:rPr>
      </w:pPr>
    </w:p>
    <w:p w14:paraId="2FD74D81" w14:textId="77777777" w:rsidR="005E4E32" w:rsidRPr="00D770CF" w:rsidRDefault="005E4E32" w:rsidP="006941CC">
      <w:pPr>
        <w:numPr>
          <w:ilvl w:val="12"/>
          <w:numId w:val="0"/>
        </w:num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jc w:val="both"/>
        <w:rPr>
          <w:rFonts w:ascii="CG Times Bold Italic" w:hAnsi="CG Times Bold Italic"/>
          <w:b/>
          <w:i/>
          <w:spacing w:val="-2"/>
          <w:sz w:val="22"/>
          <w:szCs w:val="22"/>
        </w:rPr>
      </w:pPr>
      <w:r w:rsidRPr="00D770CF">
        <w:rPr>
          <w:b/>
          <w:spacing w:val="-3"/>
          <w:sz w:val="22"/>
          <w:szCs w:val="22"/>
        </w:rPr>
        <w:t>AUDIO / VISUAL:</w:t>
      </w:r>
    </w:p>
    <w:p w14:paraId="71C512A5" w14:textId="1607B45D" w:rsidR="005E4E32" w:rsidRPr="00D770CF" w:rsidRDefault="005E4E32" w:rsidP="005E4E32">
      <w:pPr>
        <w:numPr>
          <w:ilvl w:val="0"/>
          <w:numId w:val="1"/>
        </w:num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jc w:val="both"/>
        <w:rPr>
          <w:spacing w:val="-3"/>
          <w:sz w:val="22"/>
          <w:szCs w:val="22"/>
        </w:rPr>
      </w:pPr>
      <w:r w:rsidRPr="00D770CF">
        <w:rPr>
          <w:spacing w:val="-3"/>
          <w:sz w:val="22"/>
          <w:szCs w:val="22"/>
        </w:rPr>
        <w:t>Requires vision to perform work dealing with data and figures and computer screens -Continuous</w:t>
      </w:r>
    </w:p>
    <w:p w14:paraId="30693A68" w14:textId="20862C4B" w:rsidR="005E4E32" w:rsidRPr="00D770CF" w:rsidRDefault="005E4E32" w:rsidP="005E4E32">
      <w:pPr>
        <w:numPr>
          <w:ilvl w:val="0"/>
          <w:numId w:val="1"/>
        </w:num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jc w:val="both"/>
        <w:rPr>
          <w:spacing w:val="-3"/>
          <w:sz w:val="22"/>
          <w:szCs w:val="22"/>
        </w:rPr>
      </w:pPr>
      <w:r w:rsidRPr="00D770CF">
        <w:rPr>
          <w:spacing w:val="-3"/>
          <w:sz w:val="22"/>
          <w:szCs w:val="22"/>
        </w:rPr>
        <w:t>Requires ability to prepare and execute presentations, training programs and seminars.</w:t>
      </w:r>
      <w:r w:rsidR="00AC5E2B" w:rsidRPr="00D770CF">
        <w:rPr>
          <w:spacing w:val="-3"/>
          <w:sz w:val="22"/>
          <w:szCs w:val="22"/>
        </w:rPr>
        <w:t xml:space="preserve"> </w:t>
      </w:r>
      <w:r w:rsidRPr="00D770CF">
        <w:rPr>
          <w:spacing w:val="-3"/>
          <w:sz w:val="22"/>
          <w:szCs w:val="22"/>
        </w:rPr>
        <w:t>-Continuous</w:t>
      </w:r>
    </w:p>
    <w:p w14:paraId="4FF26200" w14:textId="77777777" w:rsidR="005E4E32" w:rsidRPr="00D770CF" w:rsidRDefault="005E4E32" w:rsidP="005E4E32">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jc w:val="both"/>
        <w:rPr>
          <w:spacing w:val="-3"/>
          <w:sz w:val="22"/>
          <w:szCs w:val="22"/>
        </w:rPr>
      </w:pPr>
    </w:p>
    <w:p w14:paraId="20A67903" w14:textId="77777777" w:rsidR="005E4E32" w:rsidRPr="00D770CF" w:rsidRDefault="005E4E32" w:rsidP="005E4E32">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jc w:val="both"/>
        <w:rPr>
          <w:b/>
          <w:spacing w:val="-3"/>
          <w:sz w:val="22"/>
          <w:szCs w:val="22"/>
        </w:rPr>
      </w:pPr>
    </w:p>
    <w:p w14:paraId="4A5544A5" w14:textId="77777777" w:rsidR="00A90CE4" w:rsidRDefault="00A90CE4" w:rsidP="005E4E32">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jc w:val="both"/>
        <w:rPr>
          <w:b/>
          <w:spacing w:val="-3"/>
          <w:sz w:val="22"/>
          <w:szCs w:val="22"/>
        </w:rPr>
      </w:pPr>
    </w:p>
    <w:p w14:paraId="2D7D27DB" w14:textId="200065FC" w:rsidR="005E4E32" w:rsidRPr="00D770CF" w:rsidRDefault="005E4E32" w:rsidP="005E4E32">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jc w:val="both"/>
        <w:rPr>
          <w:rFonts w:ascii="CG Times Bold Italic" w:hAnsi="CG Times Bold Italic"/>
          <w:b/>
          <w:i/>
          <w:spacing w:val="-2"/>
          <w:sz w:val="22"/>
          <w:szCs w:val="22"/>
        </w:rPr>
      </w:pPr>
      <w:r w:rsidRPr="00D770CF">
        <w:rPr>
          <w:b/>
          <w:spacing w:val="-3"/>
          <w:sz w:val="22"/>
          <w:szCs w:val="22"/>
        </w:rPr>
        <w:t>PSYCHOLOGICAL/MENTAL DEMANDS:</w:t>
      </w:r>
    </w:p>
    <w:p w14:paraId="356EC624" w14:textId="77777777" w:rsidR="005E4E32" w:rsidRPr="00D770CF" w:rsidRDefault="005E4E32" w:rsidP="005E4E32">
      <w:pPr>
        <w:numPr>
          <w:ilvl w:val="0"/>
          <w:numId w:val="1"/>
        </w:num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jc w:val="both"/>
        <w:rPr>
          <w:spacing w:val="-3"/>
          <w:sz w:val="22"/>
          <w:szCs w:val="22"/>
        </w:rPr>
      </w:pPr>
      <w:r w:rsidRPr="00D770CF">
        <w:rPr>
          <w:spacing w:val="-3"/>
          <w:sz w:val="22"/>
          <w:szCs w:val="22"/>
        </w:rPr>
        <w:lastRenderedPageBreak/>
        <w:t>Responds positively and productively to stressful internal (employee)/situations. - Continuous</w:t>
      </w:r>
    </w:p>
    <w:p w14:paraId="2B391F98" w14:textId="312E7003" w:rsidR="005E4E32" w:rsidRDefault="005E4E32" w:rsidP="005E4E32">
      <w:pPr>
        <w:numPr>
          <w:ilvl w:val="0"/>
          <w:numId w:val="1"/>
        </w:num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jc w:val="both"/>
        <w:rPr>
          <w:spacing w:val="-3"/>
          <w:sz w:val="22"/>
          <w:szCs w:val="22"/>
        </w:rPr>
      </w:pPr>
      <w:r w:rsidRPr="00D770CF">
        <w:rPr>
          <w:spacing w:val="-3"/>
          <w:sz w:val="22"/>
          <w:szCs w:val="22"/>
        </w:rPr>
        <w:t>Assists others to work harmoniously and effectively as part of a work team. – Continuous</w:t>
      </w:r>
    </w:p>
    <w:p w14:paraId="5D8BFD27" w14:textId="5E7BA7BE" w:rsidR="00D770CF" w:rsidRDefault="00D770CF" w:rsidP="00D770CF">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ind w:left="360"/>
        <w:jc w:val="both"/>
        <w:rPr>
          <w:spacing w:val="-3"/>
          <w:sz w:val="22"/>
          <w:szCs w:val="22"/>
        </w:rPr>
      </w:pPr>
    </w:p>
    <w:p w14:paraId="48DF176A" w14:textId="77777777" w:rsidR="00D770CF" w:rsidRPr="00D770CF" w:rsidRDefault="00D770CF" w:rsidP="00D770CF">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ind w:left="360"/>
        <w:jc w:val="both"/>
        <w:rPr>
          <w:spacing w:val="-3"/>
          <w:sz w:val="22"/>
          <w:szCs w:val="22"/>
        </w:rPr>
      </w:pPr>
    </w:p>
    <w:p w14:paraId="497DD2E6" w14:textId="77777777" w:rsidR="005E4E32" w:rsidRPr="00D770CF" w:rsidRDefault="005E4E32" w:rsidP="005E4E32">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jc w:val="both"/>
        <w:rPr>
          <w:spacing w:val="-3"/>
          <w:sz w:val="22"/>
          <w:szCs w:val="22"/>
        </w:rPr>
      </w:pPr>
    </w:p>
    <w:tbl>
      <w:tblPr>
        <w:tblpPr w:leftFromText="180" w:rightFromText="180" w:vertAnchor="text" w:horzAnchor="margin" w:tblpY="-76"/>
        <w:tblW w:w="10226" w:type="dxa"/>
        <w:tblLayout w:type="fixed"/>
        <w:tblLook w:val="0000" w:firstRow="0" w:lastRow="0" w:firstColumn="0" w:lastColumn="0" w:noHBand="0" w:noVBand="0"/>
      </w:tblPr>
      <w:tblGrid>
        <w:gridCol w:w="3759"/>
        <w:gridCol w:w="4109"/>
        <w:gridCol w:w="1135"/>
        <w:gridCol w:w="1223"/>
      </w:tblGrid>
      <w:tr w:rsidR="005E4E32" w:rsidRPr="00D770CF" w14:paraId="681B4150" w14:textId="77777777" w:rsidTr="00D770CF">
        <w:trPr>
          <w:trHeight w:val="360"/>
        </w:trPr>
        <w:tc>
          <w:tcPr>
            <w:tcW w:w="3759" w:type="dxa"/>
          </w:tcPr>
          <w:p w14:paraId="7B10A2BC" w14:textId="77777777" w:rsidR="005E4E32" w:rsidRPr="00D770CF" w:rsidRDefault="005E4E32" w:rsidP="00F867E1">
            <w:pPr>
              <w:rPr>
                <w:b/>
                <w:sz w:val="22"/>
                <w:szCs w:val="22"/>
              </w:rPr>
            </w:pPr>
            <w:r w:rsidRPr="00D770CF">
              <w:rPr>
                <w:b/>
                <w:sz w:val="22"/>
                <w:szCs w:val="22"/>
              </w:rPr>
              <w:t>Employee’s Signature</w:t>
            </w:r>
          </w:p>
        </w:tc>
        <w:tc>
          <w:tcPr>
            <w:tcW w:w="4109" w:type="dxa"/>
            <w:tcBorders>
              <w:bottom w:val="single" w:sz="6" w:space="0" w:color="auto"/>
            </w:tcBorders>
          </w:tcPr>
          <w:p w14:paraId="483FF6B0" w14:textId="77777777" w:rsidR="005E4E32" w:rsidRPr="00D770CF" w:rsidRDefault="005E4E32" w:rsidP="00F867E1">
            <w:pPr>
              <w:rPr>
                <w:b/>
                <w:sz w:val="22"/>
                <w:szCs w:val="22"/>
              </w:rPr>
            </w:pPr>
          </w:p>
        </w:tc>
        <w:tc>
          <w:tcPr>
            <w:tcW w:w="1135" w:type="dxa"/>
          </w:tcPr>
          <w:p w14:paraId="58E7A975" w14:textId="77777777" w:rsidR="005E4E32" w:rsidRPr="00D770CF" w:rsidRDefault="005E4E32" w:rsidP="00F867E1">
            <w:pPr>
              <w:ind w:left="72"/>
              <w:rPr>
                <w:b/>
                <w:sz w:val="22"/>
                <w:szCs w:val="22"/>
              </w:rPr>
            </w:pPr>
            <w:r w:rsidRPr="00D770CF">
              <w:rPr>
                <w:b/>
                <w:sz w:val="22"/>
                <w:szCs w:val="22"/>
              </w:rPr>
              <w:t>Date</w:t>
            </w:r>
          </w:p>
        </w:tc>
        <w:tc>
          <w:tcPr>
            <w:tcW w:w="1223" w:type="dxa"/>
            <w:tcBorders>
              <w:bottom w:val="single" w:sz="6" w:space="0" w:color="auto"/>
            </w:tcBorders>
          </w:tcPr>
          <w:p w14:paraId="4A5CE072" w14:textId="77777777" w:rsidR="005E4E32" w:rsidRPr="00D770CF" w:rsidRDefault="005E4E32" w:rsidP="00F867E1">
            <w:pPr>
              <w:rPr>
                <w:b/>
                <w:sz w:val="22"/>
                <w:szCs w:val="22"/>
              </w:rPr>
            </w:pPr>
          </w:p>
        </w:tc>
      </w:tr>
      <w:tr w:rsidR="005E4E32" w:rsidRPr="00D770CF" w14:paraId="7FFFDD78" w14:textId="77777777" w:rsidTr="00D770CF">
        <w:trPr>
          <w:trHeight w:val="434"/>
        </w:trPr>
        <w:tc>
          <w:tcPr>
            <w:tcW w:w="3759" w:type="dxa"/>
          </w:tcPr>
          <w:p w14:paraId="78A59A56" w14:textId="77777777" w:rsidR="005E4E32" w:rsidRPr="00D770CF" w:rsidRDefault="005E4E32" w:rsidP="00F867E1">
            <w:pPr>
              <w:rPr>
                <w:b/>
                <w:sz w:val="22"/>
                <w:szCs w:val="22"/>
              </w:rPr>
            </w:pPr>
            <w:r w:rsidRPr="00D770CF">
              <w:rPr>
                <w:b/>
                <w:sz w:val="22"/>
                <w:szCs w:val="22"/>
              </w:rPr>
              <w:t>Manager’s Signature</w:t>
            </w:r>
          </w:p>
        </w:tc>
        <w:tc>
          <w:tcPr>
            <w:tcW w:w="4109" w:type="dxa"/>
            <w:tcBorders>
              <w:bottom w:val="single" w:sz="6" w:space="0" w:color="auto"/>
            </w:tcBorders>
          </w:tcPr>
          <w:p w14:paraId="041ED440" w14:textId="77777777" w:rsidR="005E4E32" w:rsidRPr="00D770CF" w:rsidRDefault="005E4E32" w:rsidP="00F867E1">
            <w:pPr>
              <w:rPr>
                <w:b/>
                <w:sz w:val="22"/>
                <w:szCs w:val="22"/>
              </w:rPr>
            </w:pPr>
          </w:p>
        </w:tc>
        <w:tc>
          <w:tcPr>
            <w:tcW w:w="1135" w:type="dxa"/>
          </w:tcPr>
          <w:p w14:paraId="2DC14A3B" w14:textId="77777777" w:rsidR="005E4E32" w:rsidRPr="00D770CF" w:rsidRDefault="005E4E32" w:rsidP="00F867E1">
            <w:pPr>
              <w:ind w:left="72"/>
              <w:rPr>
                <w:b/>
                <w:sz w:val="22"/>
                <w:szCs w:val="22"/>
              </w:rPr>
            </w:pPr>
            <w:r w:rsidRPr="00D770CF">
              <w:rPr>
                <w:b/>
                <w:sz w:val="22"/>
                <w:szCs w:val="22"/>
              </w:rPr>
              <w:t>Date</w:t>
            </w:r>
          </w:p>
        </w:tc>
        <w:tc>
          <w:tcPr>
            <w:tcW w:w="1223" w:type="dxa"/>
            <w:tcBorders>
              <w:bottom w:val="single" w:sz="6" w:space="0" w:color="auto"/>
            </w:tcBorders>
          </w:tcPr>
          <w:p w14:paraId="6B498F00" w14:textId="77777777" w:rsidR="005E4E32" w:rsidRPr="00D770CF" w:rsidRDefault="005E4E32" w:rsidP="00F867E1">
            <w:pPr>
              <w:rPr>
                <w:b/>
                <w:sz w:val="22"/>
                <w:szCs w:val="22"/>
              </w:rPr>
            </w:pPr>
          </w:p>
        </w:tc>
      </w:tr>
      <w:tr w:rsidR="005E4E32" w:rsidRPr="00D770CF" w14:paraId="5B57A8D9" w14:textId="77777777" w:rsidTr="00D770CF">
        <w:trPr>
          <w:trHeight w:val="345"/>
        </w:trPr>
        <w:tc>
          <w:tcPr>
            <w:tcW w:w="3759" w:type="dxa"/>
          </w:tcPr>
          <w:p w14:paraId="15E04925" w14:textId="77777777" w:rsidR="005E4E32" w:rsidRPr="00D770CF" w:rsidRDefault="005E4E32" w:rsidP="00F867E1">
            <w:pPr>
              <w:rPr>
                <w:b/>
                <w:sz w:val="22"/>
                <w:szCs w:val="22"/>
              </w:rPr>
            </w:pPr>
            <w:r w:rsidRPr="00D770CF">
              <w:rPr>
                <w:b/>
                <w:sz w:val="22"/>
                <w:szCs w:val="22"/>
              </w:rPr>
              <w:t>Human Resources’ Signature</w:t>
            </w:r>
          </w:p>
        </w:tc>
        <w:tc>
          <w:tcPr>
            <w:tcW w:w="4109" w:type="dxa"/>
            <w:tcBorders>
              <w:top w:val="single" w:sz="6" w:space="0" w:color="auto"/>
              <w:bottom w:val="single" w:sz="6" w:space="0" w:color="auto"/>
            </w:tcBorders>
          </w:tcPr>
          <w:p w14:paraId="5862D05B" w14:textId="77777777" w:rsidR="005E4E32" w:rsidRPr="00D770CF" w:rsidRDefault="005E4E32" w:rsidP="00F867E1">
            <w:pPr>
              <w:rPr>
                <w:b/>
                <w:sz w:val="22"/>
                <w:szCs w:val="22"/>
              </w:rPr>
            </w:pPr>
          </w:p>
        </w:tc>
        <w:tc>
          <w:tcPr>
            <w:tcW w:w="1135" w:type="dxa"/>
          </w:tcPr>
          <w:p w14:paraId="61E00A93" w14:textId="77777777" w:rsidR="005E4E32" w:rsidRPr="00D770CF" w:rsidRDefault="005E4E32" w:rsidP="00F867E1">
            <w:pPr>
              <w:ind w:left="72"/>
              <w:rPr>
                <w:b/>
                <w:sz w:val="22"/>
                <w:szCs w:val="22"/>
              </w:rPr>
            </w:pPr>
            <w:r w:rsidRPr="00D770CF">
              <w:rPr>
                <w:b/>
                <w:sz w:val="22"/>
                <w:szCs w:val="22"/>
              </w:rPr>
              <w:t>Date</w:t>
            </w:r>
          </w:p>
        </w:tc>
        <w:tc>
          <w:tcPr>
            <w:tcW w:w="1223" w:type="dxa"/>
            <w:tcBorders>
              <w:top w:val="single" w:sz="6" w:space="0" w:color="auto"/>
              <w:bottom w:val="single" w:sz="6" w:space="0" w:color="auto"/>
            </w:tcBorders>
          </w:tcPr>
          <w:p w14:paraId="6B02893C" w14:textId="77777777" w:rsidR="005E4E32" w:rsidRPr="00D770CF" w:rsidRDefault="005E4E32" w:rsidP="00F867E1">
            <w:pPr>
              <w:rPr>
                <w:b/>
                <w:sz w:val="22"/>
                <w:szCs w:val="22"/>
              </w:rPr>
            </w:pPr>
          </w:p>
        </w:tc>
      </w:tr>
    </w:tbl>
    <w:p w14:paraId="4CF575F5" w14:textId="77777777" w:rsidR="005E4E32" w:rsidRPr="00D770CF" w:rsidRDefault="005E4E32" w:rsidP="005E4E32">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jc w:val="both"/>
        <w:rPr>
          <w:spacing w:val="-3"/>
          <w:sz w:val="21"/>
          <w:szCs w:val="21"/>
        </w:rPr>
      </w:pPr>
    </w:p>
    <w:p w14:paraId="7FBB0BC5" w14:textId="77777777" w:rsidR="005E4E32" w:rsidRPr="00D770CF" w:rsidRDefault="005E4E32" w:rsidP="005E4E32">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jc w:val="both"/>
        <w:rPr>
          <w:spacing w:val="-3"/>
          <w:sz w:val="21"/>
          <w:szCs w:val="21"/>
        </w:rPr>
      </w:pPr>
    </w:p>
    <w:p w14:paraId="45BF879E" w14:textId="77777777" w:rsidR="005E4E32" w:rsidRPr="00D770CF" w:rsidRDefault="005E4E32" w:rsidP="005E4E32">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jc w:val="both"/>
        <w:rPr>
          <w:spacing w:val="-3"/>
          <w:sz w:val="21"/>
          <w:szCs w:val="21"/>
        </w:rPr>
      </w:pPr>
    </w:p>
    <w:p w14:paraId="5FC28666" w14:textId="77777777" w:rsidR="00466C8E" w:rsidRPr="00D770CF" w:rsidRDefault="00466C8E">
      <w:pPr>
        <w:rPr>
          <w:sz w:val="21"/>
          <w:szCs w:val="21"/>
        </w:rPr>
      </w:pPr>
    </w:p>
    <w:sectPr w:rsidR="00466C8E" w:rsidRPr="00D770CF" w:rsidSect="00D770CF">
      <w:footerReference w:type="default" r:id="rId8"/>
      <w:pgSz w:w="12240" w:h="15840"/>
      <w:pgMar w:top="720" w:right="1080" w:bottom="907" w:left="108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33730C" w14:textId="77777777" w:rsidR="00E06B9F" w:rsidRDefault="00E06B9F">
      <w:r>
        <w:separator/>
      </w:r>
    </w:p>
  </w:endnote>
  <w:endnote w:type="continuationSeparator" w:id="0">
    <w:p w14:paraId="5E649513" w14:textId="77777777" w:rsidR="00E06B9F" w:rsidRDefault="00E06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Bold Italic">
    <w:altName w:val="Book Antiqua"/>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8F76D" w14:textId="77777777" w:rsidR="001278ED" w:rsidRDefault="00840C10">
    <w:pPr>
      <w:pStyle w:val="Footer"/>
      <w:rPr>
        <w:rFonts w:ascii="MS Sans Serif" w:hAnsi="MS Sans Serif"/>
      </w:rPr>
    </w:pPr>
    <w:r>
      <w:rPr>
        <w:rFonts w:ascii="MS Sans Serif" w:hAnsi="MS Sans Serif"/>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5848A3" w14:textId="77777777" w:rsidR="00E06B9F" w:rsidRDefault="00E06B9F">
      <w:r>
        <w:separator/>
      </w:r>
    </w:p>
  </w:footnote>
  <w:footnote w:type="continuationSeparator" w:id="0">
    <w:p w14:paraId="2E651DC3" w14:textId="77777777" w:rsidR="00E06B9F" w:rsidRDefault="00E06B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503D56"/>
    <w:multiLevelType w:val="hybridMultilevel"/>
    <w:tmpl w:val="83A0F012"/>
    <w:lvl w:ilvl="0" w:tplc="0409000F">
      <w:start w:val="1"/>
      <w:numFmt w:val="decimal"/>
      <w:lvlText w:val="%1."/>
      <w:lvlJc w:val="left"/>
      <w:pPr>
        <w:tabs>
          <w:tab w:val="num" w:pos="533"/>
        </w:tabs>
        <w:ind w:left="533" w:hanging="360"/>
      </w:pPr>
    </w:lvl>
    <w:lvl w:ilvl="1" w:tplc="04090019" w:tentative="1">
      <w:start w:val="1"/>
      <w:numFmt w:val="lowerLetter"/>
      <w:lvlText w:val="%2."/>
      <w:lvlJc w:val="left"/>
      <w:pPr>
        <w:tabs>
          <w:tab w:val="num" w:pos="1253"/>
        </w:tabs>
        <w:ind w:left="1253" w:hanging="360"/>
      </w:pPr>
    </w:lvl>
    <w:lvl w:ilvl="2" w:tplc="0409001B" w:tentative="1">
      <w:start w:val="1"/>
      <w:numFmt w:val="lowerRoman"/>
      <w:lvlText w:val="%3."/>
      <w:lvlJc w:val="right"/>
      <w:pPr>
        <w:tabs>
          <w:tab w:val="num" w:pos="1973"/>
        </w:tabs>
        <w:ind w:left="1973" w:hanging="180"/>
      </w:pPr>
    </w:lvl>
    <w:lvl w:ilvl="3" w:tplc="0409000F" w:tentative="1">
      <w:start w:val="1"/>
      <w:numFmt w:val="decimal"/>
      <w:lvlText w:val="%4."/>
      <w:lvlJc w:val="left"/>
      <w:pPr>
        <w:tabs>
          <w:tab w:val="num" w:pos="2693"/>
        </w:tabs>
        <w:ind w:left="2693" w:hanging="360"/>
      </w:pPr>
    </w:lvl>
    <w:lvl w:ilvl="4" w:tplc="04090019" w:tentative="1">
      <w:start w:val="1"/>
      <w:numFmt w:val="lowerLetter"/>
      <w:lvlText w:val="%5."/>
      <w:lvlJc w:val="left"/>
      <w:pPr>
        <w:tabs>
          <w:tab w:val="num" w:pos="3413"/>
        </w:tabs>
        <w:ind w:left="3413" w:hanging="360"/>
      </w:pPr>
    </w:lvl>
    <w:lvl w:ilvl="5" w:tplc="0409001B" w:tentative="1">
      <w:start w:val="1"/>
      <w:numFmt w:val="lowerRoman"/>
      <w:lvlText w:val="%6."/>
      <w:lvlJc w:val="right"/>
      <w:pPr>
        <w:tabs>
          <w:tab w:val="num" w:pos="4133"/>
        </w:tabs>
        <w:ind w:left="4133" w:hanging="180"/>
      </w:pPr>
    </w:lvl>
    <w:lvl w:ilvl="6" w:tplc="0409000F" w:tentative="1">
      <w:start w:val="1"/>
      <w:numFmt w:val="decimal"/>
      <w:lvlText w:val="%7."/>
      <w:lvlJc w:val="left"/>
      <w:pPr>
        <w:tabs>
          <w:tab w:val="num" w:pos="4853"/>
        </w:tabs>
        <w:ind w:left="4853" w:hanging="360"/>
      </w:pPr>
    </w:lvl>
    <w:lvl w:ilvl="7" w:tplc="04090019" w:tentative="1">
      <w:start w:val="1"/>
      <w:numFmt w:val="lowerLetter"/>
      <w:lvlText w:val="%8."/>
      <w:lvlJc w:val="left"/>
      <w:pPr>
        <w:tabs>
          <w:tab w:val="num" w:pos="5573"/>
        </w:tabs>
        <w:ind w:left="5573" w:hanging="360"/>
      </w:pPr>
    </w:lvl>
    <w:lvl w:ilvl="8" w:tplc="0409001B" w:tentative="1">
      <w:start w:val="1"/>
      <w:numFmt w:val="lowerRoman"/>
      <w:lvlText w:val="%9."/>
      <w:lvlJc w:val="right"/>
      <w:pPr>
        <w:tabs>
          <w:tab w:val="num" w:pos="6293"/>
        </w:tabs>
        <w:ind w:left="6293" w:hanging="180"/>
      </w:pPr>
    </w:lvl>
  </w:abstractNum>
  <w:abstractNum w:abstractNumId="2" w15:restartNumberingAfterBreak="0">
    <w:nsid w:val="4FB51755"/>
    <w:multiLevelType w:val="singleLevel"/>
    <w:tmpl w:val="ADD0829E"/>
    <w:lvl w:ilvl="0">
      <w:start w:val="1"/>
      <w:numFmt w:val="decimal"/>
      <w:lvlText w:val="%1."/>
      <w:legacy w:legacy="1" w:legacySpace="0" w:legacyIndent="360"/>
      <w:lvlJc w:val="left"/>
      <w:pPr>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E32"/>
    <w:rsid w:val="00032BA0"/>
    <w:rsid w:val="002F4BCA"/>
    <w:rsid w:val="003D71BA"/>
    <w:rsid w:val="004013B8"/>
    <w:rsid w:val="00466C8E"/>
    <w:rsid w:val="005475B6"/>
    <w:rsid w:val="005E4E32"/>
    <w:rsid w:val="006941CC"/>
    <w:rsid w:val="00840C10"/>
    <w:rsid w:val="00A90CE4"/>
    <w:rsid w:val="00AC5E2B"/>
    <w:rsid w:val="00D770CF"/>
    <w:rsid w:val="00E06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B225E"/>
  <w15:chartTrackingRefBased/>
  <w15:docId w15:val="{61536161-2EA2-4B41-ACF1-CE6A94CAD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E3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E4E32"/>
    <w:pPr>
      <w:keepNext/>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before="90" w:after="54"/>
      <w:outlineLvl w:val="0"/>
    </w:pPr>
    <w:rPr>
      <w:b/>
      <w:bCs/>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4E32"/>
    <w:rPr>
      <w:rFonts w:ascii="Times New Roman" w:eastAsia="Times New Roman" w:hAnsi="Times New Roman" w:cs="Times New Roman"/>
      <w:b/>
      <w:bCs/>
      <w:spacing w:val="-3"/>
      <w:sz w:val="20"/>
      <w:szCs w:val="20"/>
    </w:rPr>
  </w:style>
  <w:style w:type="paragraph" w:styleId="Header">
    <w:name w:val="header"/>
    <w:basedOn w:val="Normal"/>
    <w:link w:val="HeaderChar"/>
    <w:rsid w:val="005E4E32"/>
    <w:pPr>
      <w:tabs>
        <w:tab w:val="center" w:pos="4320"/>
        <w:tab w:val="right" w:pos="8640"/>
      </w:tabs>
    </w:pPr>
  </w:style>
  <w:style w:type="character" w:customStyle="1" w:styleId="HeaderChar">
    <w:name w:val="Header Char"/>
    <w:basedOn w:val="DefaultParagraphFont"/>
    <w:link w:val="Header"/>
    <w:rsid w:val="005E4E32"/>
    <w:rPr>
      <w:rFonts w:ascii="Times New Roman" w:eastAsia="Times New Roman" w:hAnsi="Times New Roman" w:cs="Times New Roman"/>
      <w:sz w:val="20"/>
      <w:szCs w:val="20"/>
    </w:rPr>
  </w:style>
  <w:style w:type="character" w:styleId="PageNumber">
    <w:name w:val="page number"/>
    <w:basedOn w:val="DefaultParagraphFont"/>
    <w:rsid w:val="005E4E32"/>
  </w:style>
  <w:style w:type="paragraph" w:styleId="Footer">
    <w:name w:val="footer"/>
    <w:basedOn w:val="Normal"/>
    <w:link w:val="FooterChar"/>
    <w:rsid w:val="005E4E32"/>
    <w:pPr>
      <w:keepLines/>
      <w:tabs>
        <w:tab w:val="center" w:pos="4320"/>
        <w:tab w:val="right" w:pos="8640"/>
      </w:tabs>
      <w:spacing w:after="240"/>
    </w:pPr>
    <w:rPr>
      <w:sz w:val="16"/>
    </w:rPr>
  </w:style>
  <w:style w:type="character" w:customStyle="1" w:styleId="FooterChar">
    <w:name w:val="Footer Char"/>
    <w:basedOn w:val="DefaultParagraphFont"/>
    <w:link w:val="Footer"/>
    <w:rsid w:val="005E4E32"/>
    <w:rPr>
      <w:rFonts w:ascii="Times New Roman" w:eastAsia="Times New Roman" w:hAnsi="Times New Roman" w:cs="Times New Roman"/>
      <w:sz w:val="16"/>
      <w:szCs w:val="20"/>
    </w:rPr>
  </w:style>
  <w:style w:type="paragraph" w:styleId="BodyTextIndent">
    <w:name w:val="Body Text Indent"/>
    <w:basedOn w:val="Normal"/>
    <w:link w:val="BodyTextIndentChar"/>
    <w:rsid w:val="005E4E32"/>
    <w:pPr>
      <w:spacing w:after="120"/>
      <w:ind w:left="360"/>
    </w:pPr>
  </w:style>
  <w:style w:type="character" w:customStyle="1" w:styleId="BodyTextIndentChar">
    <w:name w:val="Body Text Indent Char"/>
    <w:basedOn w:val="DefaultParagraphFont"/>
    <w:link w:val="BodyTextIndent"/>
    <w:rsid w:val="005E4E32"/>
    <w:rPr>
      <w:rFonts w:ascii="Times New Roman" w:eastAsia="Times New Roman" w:hAnsi="Times New Roman" w:cs="Times New Roman"/>
      <w:sz w:val="20"/>
      <w:szCs w:val="20"/>
    </w:rPr>
  </w:style>
  <w:style w:type="character" w:customStyle="1" w:styleId="l9subtitle21">
    <w:name w:val="l9subtitle21"/>
    <w:rsid w:val="005E4E32"/>
    <w:rPr>
      <w:rFonts w:ascii="Arial" w:hAnsi="Arial" w:cs="Arial" w:hint="default"/>
      <w:b/>
      <w:bCs/>
      <w:color w:val="005DA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992</Words>
  <Characters>5655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Lemos</dc:creator>
  <cp:keywords/>
  <dc:description/>
  <cp:lastModifiedBy>Jeffrey Lemos</cp:lastModifiedBy>
  <cp:revision>2</cp:revision>
  <dcterms:created xsi:type="dcterms:W3CDTF">2021-01-11T20:04:00Z</dcterms:created>
  <dcterms:modified xsi:type="dcterms:W3CDTF">2021-01-11T20:04:00Z</dcterms:modified>
</cp:coreProperties>
</file>