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A2D3" w14:textId="336E95FE" w:rsidR="0071507C" w:rsidRDefault="009C73E1" w:rsidP="005E0E3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center"/>
        <w:rPr>
          <w:b/>
          <w:spacing w:val="-3"/>
          <w:sz w:val="36"/>
          <w:szCs w:val="36"/>
        </w:rPr>
      </w:pPr>
      <w:r>
        <w:rPr>
          <w:b/>
          <w:noProof/>
          <w:spacing w:val="-3"/>
          <w:sz w:val="36"/>
          <w:szCs w:val="36"/>
        </w:rPr>
        <w:drawing>
          <wp:inline distT="0" distB="0" distL="0" distR="0" wp14:anchorId="71702DCB" wp14:editId="7799C253">
            <wp:extent cx="1571625" cy="589359"/>
            <wp:effectExtent l="19050" t="0" r="9525" b="0"/>
            <wp:docPr id="2" name="Picture 1" descr="H:\General-Miscellaneous Info\NavigantLogo_FullColor_No_Tag_TM_PM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eneral-Miscellaneous Info\NavigantLogo_FullColor_No_Tag_TM_PMS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62" cy="5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7CF83B" w14:textId="77777777" w:rsidR="008813CF" w:rsidRDefault="008813CF" w:rsidP="005E0E3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center"/>
        <w:rPr>
          <w:b/>
          <w:spacing w:val="-3"/>
          <w:sz w:val="36"/>
          <w:szCs w:val="36"/>
        </w:rPr>
      </w:pPr>
    </w:p>
    <w:tbl>
      <w:tblPr>
        <w:tblW w:w="936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78"/>
        <w:gridCol w:w="2520"/>
        <w:gridCol w:w="2662"/>
      </w:tblGrid>
      <w:tr w:rsidR="00793069" w14:paraId="339FC3FC" w14:textId="77777777" w:rsidTr="001F1613">
        <w:trPr>
          <w:trHeight w:hRule="exact" w:val="402"/>
        </w:trPr>
        <w:tc>
          <w:tcPr>
            <w:tcW w:w="669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14:paraId="1F6C5EB5" w14:textId="77777777" w:rsidR="00793069" w:rsidRPr="00DC2683" w:rsidRDefault="000F6395" w:rsidP="001278E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8"/>
              </w:rPr>
            </w:pPr>
            <w:r w:rsidRPr="00DC2683">
              <w:rPr>
                <w:b/>
                <w:sz w:val="22"/>
                <w:szCs w:val="18"/>
              </w:rPr>
              <w:fldChar w:fldCharType="begin"/>
            </w:r>
            <w:r w:rsidR="00793069" w:rsidRPr="00DC2683">
              <w:rPr>
                <w:b/>
                <w:sz w:val="22"/>
                <w:szCs w:val="18"/>
              </w:rPr>
              <w:instrText xml:space="preserve">PRIVATE </w:instrText>
            </w:r>
            <w:r w:rsidRPr="00DC2683">
              <w:rPr>
                <w:b/>
                <w:sz w:val="22"/>
                <w:szCs w:val="18"/>
              </w:rPr>
              <w:fldChar w:fldCharType="end"/>
            </w:r>
            <w:r w:rsidR="001278ED" w:rsidRPr="00DC2683">
              <w:rPr>
                <w:b/>
                <w:sz w:val="22"/>
                <w:szCs w:val="18"/>
              </w:rPr>
              <w:t>Position Title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1B7A085E" w14:textId="77777777" w:rsidR="00793069" w:rsidRPr="00DC2683" w:rsidRDefault="005F5E89" w:rsidP="00DC2683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6"/>
              </w:rPr>
            </w:pPr>
            <w:r w:rsidRPr="00DC2683">
              <w:rPr>
                <w:b/>
                <w:sz w:val="22"/>
                <w:szCs w:val="16"/>
              </w:rPr>
              <w:t>D</w:t>
            </w:r>
            <w:r w:rsidR="00DC2683" w:rsidRPr="00DC2683">
              <w:rPr>
                <w:b/>
                <w:sz w:val="22"/>
                <w:szCs w:val="16"/>
              </w:rPr>
              <w:t>ivision</w:t>
            </w:r>
          </w:p>
        </w:tc>
      </w:tr>
      <w:tr w:rsidR="00793069" w14:paraId="29F97568" w14:textId="77777777" w:rsidTr="001F1613">
        <w:trPr>
          <w:trHeight w:hRule="exact" w:val="432"/>
        </w:trPr>
        <w:tc>
          <w:tcPr>
            <w:tcW w:w="669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32E591D" w14:textId="74473AD2" w:rsidR="00793069" w:rsidRPr="00DC2683" w:rsidRDefault="005E33EA" w:rsidP="00BB239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Accountant - Temp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D7AB5" w14:textId="77777777" w:rsidR="00793069" w:rsidRPr="00DC2683" w:rsidRDefault="00D40A3C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</w:t>
            </w:r>
            <w:r w:rsidR="005D154F">
              <w:rPr>
                <w:sz w:val="22"/>
                <w:szCs w:val="22"/>
              </w:rPr>
              <w:t xml:space="preserve"> &amp; Administration</w:t>
            </w:r>
          </w:p>
        </w:tc>
      </w:tr>
      <w:tr w:rsidR="001278ED" w14:paraId="2726EDE5" w14:textId="77777777" w:rsidTr="001F1613">
        <w:trPr>
          <w:trHeight w:hRule="exact" w:val="375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14:paraId="6219CFCD" w14:textId="77777777" w:rsidR="001278ED" w:rsidRPr="00DC2683" w:rsidRDefault="001278E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8"/>
              </w:rPr>
            </w:pPr>
            <w:r w:rsidRPr="00DC2683">
              <w:rPr>
                <w:b/>
                <w:sz w:val="22"/>
                <w:szCs w:val="18"/>
              </w:rPr>
              <w:t>Reports To: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14:paraId="1345CE15" w14:textId="77777777" w:rsidR="001278ED" w:rsidRPr="00DC2683" w:rsidRDefault="005F5E89" w:rsidP="00DC2683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6"/>
              </w:rPr>
            </w:pPr>
            <w:r w:rsidRPr="00DC2683">
              <w:rPr>
                <w:b/>
                <w:sz w:val="22"/>
                <w:szCs w:val="16"/>
              </w:rPr>
              <w:t>D</w:t>
            </w:r>
            <w:r w:rsidR="00DC2683" w:rsidRPr="00DC2683">
              <w:rPr>
                <w:b/>
                <w:sz w:val="22"/>
                <w:szCs w:val="16"/>
              </w:rPr>
              <w:t>epartment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7FFB09A" w14:textId="77777777" w:rsidR="001278ED" w:rsidRPr="00DC2683" w:rsidRDefault="001278ED" w:rsidP="001278E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6"/>
              </w:rPr>
            </w:pPr>
            <w:r w:rsidRPr="00DC2683">
              <w:rPr>
                <w:b/>
                <w:sz w:val="22"/>
                <w:szCs w:val="16"/>
              </w:rPr>
              <w:t>Date</w:t>
            </w:r>
          </w:p>
        </w:tc>
      </w:tr>
      <w:tr w:rsidR="001278ED" w14:paraId="4798BF89" w14:textId="77777777" w:rsidTr="001F1613">
        <w:trPr>
          <w:trHeight w:hRule="exact" w:val="432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</w:tcBorders>
          </w:tcPr>
          <w:p w14:paraId="1B813E0A" w14:textId="77777777" w:rsidR="001278ED" w:rsidRPr="00DC2683" w:rsidRDefault="00D40A3C" w:rsidP="00433908">
            <w:pPr>
              <w:pStyle w:val="Heading1"/>
              <w:rPr>
                <w:b w:val="0"/>
                <w:bCs w:val="0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spacing w:val="0"/>
                <w:sz w:val="22"/>
                <w:szCs w:val="22"/>
              </w:rPr>
              <w:t>AVP/Accounting Manager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14:paraId="4835C2ED" w14:textId="77777777" w:rsidR="001278ED" w:rsidRPr="00DC2683" w:rsidRDefault="005D154F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</w:rPr>
            </w:pPr>
            <w:r>
              <w:rPr>
                <w:sz w:val="22"/>
              </w:rPr>
              <w:t>Accounting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83C7E7" w14:textId="07D4E246" w:rsidR="001278ED" w:rsidRPr="00DC2683" w:rsidRDefault="00B92BCC" w:rsidP="001278ED">
            <w:pPr>
              <w:pStyle w:val="Header"/>
              <w:tabs>
                <w:tab w:val="clear" w:pos="8640"/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2022</w:t>
            </w:r>
          </w:p>
        </w:tc>
      </w:tr>
      <w:tr w:rsidR="00793069" w14:paraId="56A33036" w14:textId="77777777" w:rsidTr="001F1613">
        <w:trPr>
          <w:trHeight w:hRule="exact" w:val="465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49F8C3B6" w14:textId="77777777" w:rsidR="00793069" w:rsidRPr="00DC2683" w:rsidRDefault="001278E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8"/>
              </w:rPr>
            </w:pPr>
            <w:r w:rsidRPr="00DC2683">
              <w:rPr>
                <w:b/>
                <w:sz w:val="22"/>
                <w:szCs w:val="18"/>
              </w:rPr>
              <w:t>Supervises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6778E7E5" w14:textId="77777777" w:rsidR="00793069" w:rsidRPr="00DC2683" w:rsidRDefault="001278E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8"/>
              </w:rPr>
            </w:pPr>
            <w:r w:rsidRPr="00DC2683">
              <w:rPr>
                <w:b/>
                <w:sz w:val="22"/>
                <w:szCs w:val="18"/>
              </w:rPr>
              <w:t>FLSA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46520AC" w14:textId="77777777" w:rsidR="00793069" w:rsidRPr="00DC2683" w:rsidRDefault="001278ED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z w:val="22"/>
                <w:szCs w:val="18"/>
              </w:rPr>
            </w:pPr>
            <w:r w:rsidRPr="00DC2683">
              <w:rPr>
                <w:b/>
                <w:sz w:val="22"/>
                <w:szCs w:val="18"/>
              </w:rPr>
              <w:t>Revised</w:t>
            </w:r>
          </w:p>
        </w:tc>
      </w:tr>
      <w:tr w:rsidR="00793069" w14:paraId="7548571F" w14:textId="77777777" w:rsidTr="001F1613">
        <w:trPr>
          <w:trHeight w:hRule="exact" w:val="555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D7D7DA1" w14:textId="77777777" w:rsidR="00793069" w:rsidRPr="00DC2683" w:rsidRDefault="00D40A3C" w:rsidP="00AE1618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rStyle w:val="l9subtitle2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0"/>
              </w:rPr>
              <w:t>None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249668C" w14:textId="7EA5567E" w:rsidR="00793069" w:rsidRPr="00DC2683" w:rsidRDefault="00D15970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</w:rPr>
            </w:pPr>
            <w:r>
              <w:rPr>
                <w:sz w:val="22"/>
              </w:rPr>
              <w:t>Non-</w:t>
            </w:r>
            <w:r w:rsidR="00D40A3C">
              <w:rPr>
                <w:sz w:val="22"/>
              </w:rPr>
              <w:t>Exempt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4E990" w14:textId="2BEEA84A" w:rsidR="00D15970" w:rsidRDefault="00B92BCC" w:rsidP="00D15970">
            <w:pPr>
              <w:pStyle w:val="Header"/>
              <w:tabs>
                <w:tab w:val="clear" w:pos="8640"/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August </w:t>
            </w:r>
            <w:r w:rsidR="00653DEA">
              <w:rPr>
                <w:spacing w:val="-3"/>
                <w:sz w:val="22"/>
                <w:szCs w:val="22"/>
              </w:rPr>
              <w:t>2022</w:t>
            </w:r>
          </w:p>
          <w:p w14:paraId="34EFF9A1" w14:textId="77777777" w:rsidR="00793069" w:rsidRPr="00DC2683" w:rsidRDefault="00793069">
            <w:pPr>
              <w:pStyle w:val="Header"/>
              <w:tabs>
                <w:tab w:val="clear" w:pos="8640"/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</w:tr>
    </w:tbl>
    <w:p w14:paraId="734344F5" w14:textId="77777777" w:rsidR="00793069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18"/>
        </w:rPr>
      </w:pPr>
    </w:p>
    <w:p w14:paraId="22971803" w14:textId="49DDD3F5" w:rsidR="00507B3B" w:rsidRDefault="00863E98" w:rsidP="00696DFA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z w:val="22"/>
          <w:szCs w:val="22"/>
        </w:rPr>
      </w:pPr>
      <w:r w:rsidRPr="00AB13E2">
        <w:rPr>
          <w:b/>
          <w:bCs/>
          <w:sz w:val="24"/>
          <w:szCs w:val="24"/>
        </w:rPr>
        <w:t>GENERAL SUMMARY</w:t>
      </w:r>
      <w:r w:rsidR="00696DFA">
        <w:rPr>
          <w:b/>
          <w:bCs/>
          <w:sz w:val="24"/>
          <w:szCs w:val="24"/>
        </w:rPr>
        <w:t xml:space="preserve"> </w:t>
      </w:r>
      <w:r w:rsidR="001D3312" w:rsidRPr="00A87B70">
        <w:rPr>
          <w:sz w:val="22"/>
          <w:szCs w:val="22"/>
        </w:rPr>
        <w:t xml:space="preserve"> </w:t>
      </w:r>
    </w:p>
    <w:p w14:paraId="4086B6B1" w14:textId="229A9FC0" w:rsidR="001D3312" w:rsidRDefault="00507B3B" w:rsidP="00696DFA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Under general supervision, </w:t>
      </w:r>
      <w:r w:rsidR="001D3312" w:rsidRPr="00A87B70">
        <w:rPr>
          <w:sz w:val="22"/>
          <w:szCs w:val="22"/>
        </w:rPr>
        <w:t xml:space="preserve">for </w:t>
      </w:r>
      <w:r w:rsidR="00696DFA">
        <w:rPr>
          <w:sz w:val="22"/>
          <w:szCs w:val="22"/>
        </w:rPr>
        <w:t>m</w:t>
      </w:r>
      <w:r>
        <w:rPr>
          <w:sz w:val="22"/>
          <w:szCs w:val="22"/>
        </w:rPr>
        <w:t xml:space="preserve">onth end </w:t>
      </w:r>
      <w:r w:rsidR="001D3312" w:rsidRPr="00A87B70">
        <w:rPr>
          <w:sz w:val="22"/>
          <w:szCs w:val="22"/>
        </w:rPr>
        <w:t>reconciliation</w:t>
      </w:r>
      <w:r>
        <w:rPr>
          <w:sz w:val="22"/>
          <w:szCs w:val="22"/>
        </w:rPr>
        <w:t>s</w:t>
      </w:r>
      <w:r w:rsidR="001D3312" w:rsidRPr="00A87B70">
        <w:rPr>
          <w:sz w:val="22"/>
          <w:szCs w:val="22"/>
        </w:rPr>
        <w:t>, proof</w:t>
      </w:r>
      <w:r w:rsidR="005D154F">
        <w:rPr>
          <w:sz w:val="22"/>
          <w:szCs w:val="22"/>
        </w:rPr>
        <w:t xml:space="preserve"> and</w:t>
      </w:r>
      <w:r w:rsidR="001D3312" w:rsidRPr="00A87B70">
        <w:rPr>
          <w:sz w:val="22"/>
          <w:szCs w:val="22"/>
        </w:rPr>
        <w:t xml:space="preserve"> data entry of various accounting and financial transactions</w:t>
      </w:r>
      <w:r w:rsidR="005D154F">
        <w:rPr>
          <w:sz w:val="22"/>
          <w:szCs w:val="22"/>
        </w:rPr>
        <w:t xml:space="preserve"> of a semi-complex </w:t>
      </w:r>
      <w:r w:rsidR="00F26591">
        <w:rPr>
          <w:sz w:val="22"/>
          <w:szCs w:val="22"/>
        </w:rPr>
        <w:t>t</w:t>
      </w:r>
      <w:r w:rsidR="005D154F">
        <w:rPr>
          <w:sz w:val="22"/>
          <w:szCs w:val="22"/>
        </w:rPr>
        <w:t>o complex basis</w:t>
      </w:r>
      <w:r w:rsidR="001D3312" w:rsidRPr="00A87B70">
        <w:rPr>
          <w:sz w:val="22"/>
          <w:szCs w:val="22"/>
        </w:rPr>
        <w:t xml:space="preserve"> as it relates to branch activity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accruals</w:t>
      </w:r>
      <w:proofErr w:type="gramEnd"/>
      <w:r w:rsidR="001D3312" w:rsidRPr="00A87B70">
        <w:rPr>
          <w:sz w:val="22"/>
          <w:szCs w:val="22"/>
        </w:rPr>
        <w:t xml:space="preserve"> and expense account analysis. Comp</w:t>
      </w:r>
      <w:r w:rsidR="005D154F">
        <w:rPr>
          <w:sz w:val="22"/>
          <w:szCs w:val="22"/>
        </w:rPr>
        <w:t>iles</w:t>
      </w:r>
      <w:r w:rsidR="001D3312" w:rsidRPr="00A87B70">
        <w:rPr>
          <w:sz w:val="22"/>
          <w:szCs w:val="22"/>
        </w:rPr>
        <w:t xml:space="preserve"> and prepares information for use in regulatory reporting, financial analysis</w:t>
      </w:r>
      <w:r>
        <w:rPr>
          <w:sz w:val="22"/>
          <w:szCs w:val="22"/>
        </w:rPr>
        <w:t>,</w:t>
      </w:r>
      <w:r w:rsidR="001D3312" w:rsidRPr="00A87B70">
        <w:rPr>
          <w:sz w:val="22"/>
          <w:szCs w:val="22"/>
        </w:rPr>
        <w:t xml:space="preserve"> and preparation of financial statement</w:t>
      </w:r>
      <w:r w:rsidR="00A21F0A">
        <w:rPr>
          <w:sz w:val="22"/>
          <w:szCs w:val="22"/>
        </w:rPr>
        <w:t>.</w:t>
      </w:r>
      <w:r w:rsidR="001D3312" w:rsidRPr="00A87B70">
        <w:rPr>
          <w:sz w:val="22"/>
          <w:szCs w:val="22"/>
        </w:rPr>
        <w:t xml:space="preserve">  </w:t>
      </w:r>
      <w:bookmarkStart w:id="0" w:name="_Hlk50131388"/>
      <w:r w:rsidR="001D3312" w:rsidRPr="00A87B70">
        <w:rPr>
          <w:sz w:val="22"/>
          <w:szCs w:val="22"/>
        </w:rPr>
        <w:t xml:space="preserve">Responds to questions and/or provides information upon request from members (internal and external).    </w:t>
      </w:r>
    </w:p>
    <w:bookmarkEnd w:id="0"/>
    <w:p w14:paraId="0B1B8BEE" w14:textId="77777777" w:rsidR="001D3312" w:rsidRPr="00A87B70" w:rsidRDefault="001D3312" w:rsidP="001D3312">
      <w:pPr>
        <w:jc w:val="both"/>
        <w:rPr>
          <w:sz w:val="22"/>
          <w:szCs w:val="22"/>
        </w:rPr>
      </w:pPr>
    </w:p>
    <w:p w14:paraId="3AD3E4F4" w14:textId="77777777" w:rsidR="00793069" w:rsidRDefault="00793069" w:rsidP="00A1364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ind w:right="-360"/>
        <w:jc w:val="both"/>
        <w:rPr>
          <w:b/>
          <w:spacing w:val="-3"/>
          <w:sz w:val="24"/>
          <w:szCs w:val="24"/>
        </w:rPr>
      </w:pPr>
      <w:r w:rsidRPr="00AB13E2">
        <w:rPr>
          <w:b/>
          <w:spacing w:val="-3"/>
          <w:sz w:val="24"/>
          <w:szCs w:val="24"/>
        </w:rPr>
        <w:t>MAJOR RESPONSIBILITIES</w:t>
      </w:r>
      <w:r w:rsidR="00010870">
        <w:rPr>
          <w:b/>
          <w:spacing w:val="-3"/>
          <w:sz w:val="24"/>
          <w:szCs w:val="24"/>
        </w:rPr>
        <w:t xml:space="preserve"> (</w:t>
      </w:r>
      <w:r w:rsidR="00010870" w:rsidRPr="00010870">
        <w:rPr>
          <w:i/>
          <w:spacing w:val="-3"/>
        </w:rPr>
        <w:t>in descending order of importance</w:t>
      </w:r>
      <w:r w:rsidR="00135890">
        <w:rPr>
          <w:i/>
          <w:spacing w:val="-3"/>
        </w:rPr>
        <w:t xml:space="preserve"> and should be no more than 10, if possible</w:t>
      </w:r>
      <w:r w:rsidR="00010870">
        <w:rPr>
          <w:b/>
          <w:spacing w:val="-3"/>
          <w:sz w:val="24"/>
          <w:szCs w:val="24"/>
        </w:rPr>
        <w:t>)</w:t>
      </w:r>
    </w:p>
    <w:p w14:paraId="61299513" w14:textId="25AFD184" w:rsidR="00E435B2" w:rsidRDefault="00E435B2" w:rsidP="001434CB">
      <w:pPr>
        <w:numPr>
          <w:ilvl w:val="0"/>
          <w:numId w:val="2"/>
        </w:numPr>
        <w:spacing w:after="120"/>
        <w:jc w:val="both"/>
        <w:rPr>
          <w:sz w:val="23"/>
        </w:rPr>
      </w:pPr>
      <w:r>
        <w:rPr>
          <w:sz w:val="23"/>
        </w:rPr>
        <w:t xml:space="preserve">Payment Exchange: </w:t>
      </w:r>
      <w:proofErr w:type="spellStart"/>
      <w:r>
        <w:rPr>
          <w:sz w:val="23"/>
        </w:rPr>
        <w:t>FedWire</w:t>
      </w:r>
      <w:proofErr w:type="spellEnd"/>
      <w:r>
        <w:rPr>
          <w:sz w:val="23"/>
        </w:rPr>
        <w:t xml:space="preserve"> – Release domestic, foreign</w:t>
      </w:r>
      <w:r w:rsidR="00DA201E">
        <w:rPr>
          <w:sz w:val="23"/>
        </w:rPr>
        <w:t>,</w:t>
      </w:r>
      <w:r>
        <w:rPr>
          <w:sz w:val="23"/>
        </w:rPr>
        <w:t xml:space="preserve"> and international wires for the credit union.</w:t>
      </w:r>
      <w:r w:rsidR="00E44B3B">
        <w:rPr>
          <w:sz w:val="23"/>
        </w:rPr>
        <w:t xml:space="preserve">  Responsible for Federal Reserve daily, weekly, and monthly reporting.</w:t>
      </w:r>
    </w:p>
    <w:p w14:paraId="6E034705" w14:textId="161A9069" w:rsidR="001D3312" w:rsidRDefault="001D3312" w:rsidP="001434CB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A87B70">
        <w:rPr>
          <w:sz w:val="22"/>
          <w:szCs w:val="22"/>
        </w:rPr>
        <w:t>Performs balancing, reconcilement, research</w:t>
      </w:r>
      <w:r w:rsidR="00B73341">
        <w:rPr>
          <w:sz w:val="22"/>
          <w:szCs w:val="22"/>
        </w:rPr>
        <w:t>,</w:t>
      </w:r>
      <w:r w:rsidRPr="00A87B70">
        <w:rPr>
          <w:sz w:val="22"/>
          <w:szCs w:val="22"/>
        </w:rPr>
        <w:t xml:space="preserve"> and problem solving</w:t>
      </w:r>
      <w:r w:rsidR="005D154F">
        <w:rPr>
          <w:sz w:val="22"/>
          <w:szCs w:val="22"/>
        </w:rPr>
        <w:t>, some of a complex nature,</w:t>
      </w:r>
      <w:r w:rsidRPr="00A87B70">
        <w:rPr>
          <w:sz w:val="22"/>
          <w:szCs w:val="22"/>
        </w:rPr>
        <w:t xml:space="preserve"> on a variety of general ledger accounts, including subsidiaries and bank reconciliations.  Inputs information</w:t>
      </w:r>
      <w:r w:rsidR="00D75E1E">
        <w:rPr>
          <w:sz w:val="22"/>
          <w:szCs w:val="22"/>
        </w:rPr>
        <w:t xml:space="preserve"> into spreadsheets and other financial systems</w:t>
      </w:r>
      <w:r w:rsidRPr="00A87B70">
        <w:rPr>
          <w:sz w:val="22"/>
          <w:szCs w:val="22"/>
        </w:rPr>
        <w:t>.  Proves, identifies,</w:t>
      </w:r>
      <w:r w:rsidR="004949EA">
        <w:rPr>
          <w:sz w:val="22"/>
          <w:szCs w:val="22"/>
        </w:rPr>
        <w:t xml:space="preserve"> research</w:t>
      </w:r>
      <w:r w:rsidRPr="00A87B70">
        <w:rPr>
          <w:sz w:val="22"/>
          <w:szCs w:val="22"/>
        </w:rPr>
        <w:t xml:space="preserve"> and resolves any out of balance conditions.  </w:t>
      </w:r>
    </w:p>
    <w:p w14:paraId="406A431E" w14:textId="2482220E" w:rsidR="001D3312" w:rsidRDefault="001D3312" w:rsidP="001434CB">
      <w:pPr>
        <w:numPr>
          <w:ilvl w:val="0"/>
          <w:numId w:val="2"/>
        </w:numPr>
        <w:spacing w:before="100" w:beforeAutospacing="1" w:after="120"/>
        <w:rPr>
          <w:sz w:val="22"/>
          <w:szCs w:val="22"/>
        </w:rPr>
      </w:pPr>
      <w:r w:rsidRPr="00A87B70">
        <w:rPr>
          <w:sz w:val="22"/>
          <w:szCs w:val="22"/>
        </w:rPr>
        <w:t>Completes monthly general ledger account reconciliations as assigned</w:t>
      </w:r>
      <w:r w:rsidR="00F16546">
        <w:rPr>
          <w:sz w:val="22"/>
          <w:szCs w:val="22"/>
        </w:rPr>
        <w:t xml:space="preserve"> in Blackline Reconciliation Software</w:t>
      </w:r>
      <w:r w:rsidR="00045C5F">
        <w:rPr>
          <w:sz w:val="22"/>
          <w:szCs w:val="22"/>
        </w:rPr>
        <w:t xml:space="preserve"> and maintains procedures.</w:t>
      </w:r>
    </w:p>
    <w:p w14:paraId="452C55FB" w14:textId="09510881" w:rsidR="00925B9A" w:rsidRPr="00925B9A" w:rsidRDefault="00925B9A" w:rsidP="001434CB">
      <w:pPr>
        <w:pStyle w:val="ListParagraph"/>
        <w:numPr>
          <w:ilvl w:val="0"/>
          <w:numId w:val="2"/>
        </w:numPr>
        <w:spacing w:after="120"/>
        <w:jc w:val="both"/>
        <w:rPr>
          <w:sz w:val="23"/>
        </w:rPr>
      </w:pPr>
      <w:r w:rsidRPr="00925B9A">
        <w:rPr>
          <w:sz w:val="22"/>
          <w:szCs w:val="22"/>
        </w:rPr>
        <w:t xml:space="preserve">Cross trained and </w:t>
      </w:r>
      <w:proofErr w:type="gramStart"/>
      <w:r w:rsidRPr="00925B9A">
        <w:rPr>
          <w:sz w:val="23"/>
        </w:rPr>
        <w:t>b</w:t>
      </w:r>
      <w:r>
        <w:rPr>
          <w:sz w:val="23"/>
        </w:rPr>
        <w:t>a</w:t>
      </w:r>
      <w:r w:rsidRPr="00925B9A">
        <w:rPr>
          <w:sz w:val="23"/>
        </w:rPr>
        <w:t>lances</w:t>
      </w:r>
      <w:proofErr w:type="gramEnd"/>
      <w:r w:rsidRPr="00925B9A">
        <w:rPr>
          <w:sz w:val="23"/>
        </w:rPr>
        <w:t xml:space="preserve">, reviews and reconciles branch work and back office departments.  Reconciliation of cash letter daily and </w:t>
      </w:r>
      <w:proofErr w:type="gramStart"/>
      <w:r w:rsidRPr="00925B9A">
        <w:rPr>
          <w:sz w:val="23"/>
        </w:rPr>
        <w:t>ATM’s</w:t>
      </w:r>
      <w:proofErr w:type="gramEnd"/>
      <w:r w:rsidRPr="00925B9A">
        <w:rPr>
          <w:sz w:val="23"/>
        </w:rPr>
        <w:t xml:space="preserve"> to alleviate branch out of balance conditions.  </w:t>
      </w:r>
    </w:p>
    <w:p w14:paraId="051E9855" w14:textId="4B687D37" w:rsidR="00442880" w:rsidRDefault="00E435B2" w:rsidP="001434CB">
      <w:pPr>
        <w:numPr>
          <w:ilvl w:val="0"/>
          <w:numId w:val="2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z w:val="23"/>
        </w:rPr>
      </w:pPr>
      <w:r>
        <w:rPr>
          <w:sz w:val="23"/>
        </w:rPr>
        <w:t xml:space="preserve">     </w:t>
      </w:r>
      <w:r w:rsidR="00F16546">
        <w:rPr>
          <w:sz w:val="23"/>
        </w:rPr>
        <w:t>Performs other accounting/finance and administrative related duties as assigned by the AVP Accounting Manager.</w:t>
      </w:r>
    </w:p>
    <w:p w14:paraId="02987ECD" w14:textId="2F452D74" w:rsidR="00720939" w:rsidRDefault="00720939" w:rsidP="0072093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z w:val="23"/>
        </w:rPr>
      </w:pPr>
    </w:p>
    <w:p w14:paraId="0BED90B7" w14:textId="6C3CACF8" w:rsidR="00720939" w:rsidRDefault="00720939" w:rsidP="0072093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z w:val="23"/>
        </w:rPr>
      </w:pPr>
    </w:p>
    <w:p w14:paraId="6EC49117" w14:textId="1D3A1193" w:rsidR="005E33EA" w:rsidRDefault="005E33EA" w:rsidP="0072093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z w:val="23"/>
        </w:rPr>
      </w:pPr>
    </w:p>
    <w:p w14:paraId="57C0FB35" w14:textId="2172130C" w:rsidR="005E33EA" w:rsidRDefault="005E33EA" w:rsidP="0072093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z w:val="23"/>
        </w:rPr>
      </w:pPr>
    </w:p>
    <w:p w14:paraId="30517154" w14:textId="77777777" w:rsidR="005E33EA" w:rsidRPr="00720939" w:rsidRDefault="005E33EA" w:rsidP="0072093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z w:val="23"/>
        </w:rPr>
      </w:pPr>
    </w:p>
    <w:p w14:paraId="3A7DF306" w14:textId="0CE0EE1A" w:rsidR="00442880" w:rsidRDefault="00442880" w:rsidP="001F1613">
      <w:pPr>
        <w:rPr>
          <w:sz w:val="22"/>
          <w:szCs w:val="22"/>
        </w:rPr>
      </w:pPr>
    </w:p>
    <w:p w14:paraId="2C1B1285" w14:textId="25A23F33" w:rsidR="00442880" w:rsidRDefault="00442880" w:rsidP="001F1613">
      <w:pPr>
        <w:rPr>
          <w:sz w:val="22"/>
          <w:szCs w:val="22"/>
        </w:rPr>
      </w:pPr>
    </w:p>
    <w:p w14:paraId="2F67F4E7" w14:textId="77777777" w:rsidR="00793069" w:rsidRPr="003F4506" w:rsidRDefault="00793069" w:rsidP="001F1613">
      <w:pPr>
        <w:rPr>
          <w:rFonts w:ascii="CG Times Bold Italic" w:hAnsi="CG Times Bold Italic"/>
          <w:b/>
          <w:i/>
          <w:spacing w:val="-3"/>
          <w:sz w:val="24"/>
          <w:szCs w:val="24"/>
        </w:rPr>
      </w:pPr>
      <w:r w:rsidRPr="003F4506">
        <w:rPr>
          <w:b/>
          <w:spacing w:val="-3"/>
          <w:sz w:val="24"/>
          <w:szCs w:val="24"/>
        </w:rPr>
        <w:t>QUALIFICATIONS:</w:t>
      </w:r>
    </w:p>
    <w:p w14:paraId="422B0CD9" w14:textId="77777777" w:rsidR="001F1613" w:rsidRDefault="001F1613" w:rsidP="003F4506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rFonts w:ascii="CG Times Bold Italic" w:hAnsi="CG Times Bold Italic"/>
          <w:b/>
          <w:i/>
          <w:spacing w:val="-3"/>
        </w:rPr>
      </w:pPr>
    </w:p>
    <w:p w14:paraId="0898ACE3" w14:textId="78394A2A" w:rsidR="00793069" w:rsidRDefault="00793069" w:rsidP="003F4506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rFonts w:ascii="CG Times Bold Italic" w:hAnsi="CG Times Bold Italic"/>
          <w:b/>
          <w:i/>
          <w:spacing w:val="-3"/>
        </w:rPr>
      </w:pPr>
      <w:r w:rsidRPr="00227AD6">
        <w:rPr>
          <w:rFonts w:ascii="CG Times Bold Italic" w:hAnsi="CG Times Bold Italic"/>
          <w:b/>
          <w:i/>
          <w:spacing w:val="-3"/>
        </w:rPr>
        <w:t>Education</w:t>
      </w:r>
    </w:p>
    <w:p w14:paraId="40109C93" w14:textId="77777777" w:rsidR="00C24F59" w:rsidRDefault="00C24F59" w:rsidP="00C24F5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AA degree in Accounting or Finance preferred.  </w:t>
      </w:r>
      <w:r>
        <w:t> </w:t>
      </w:r>
    </w:p>
    <w:p w14:paraId="3747FE0A" w14:textId="77777777" w:rsidR="001F1613" w:rsidRDefault="00793069" w:rsidP="001F1613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pacing w:val="-3"/>
        </w:rPr>
      </w:pPr>
      <w:r w:rsidRPr="00227AD6">
        <w:rPr>
          <w:rFonts w:ascii="CG Times Bold Italic" w:hAnsi="CG Times Bold Italic"/>
          <w:b/>
          <w:i/>
          <w:spacing w:val="-3"/>
        </w:rPr>
        <w:t>Experience</w:t>
      </w:r>
      <w:r w:rsidRPr="00227AD6">
        <w:rPr>
          <w:spacing w:val="-3"/>
        </w:rPr>
        <w:t>/</w:t>
      </w:r>
      <w:r w:rsidRPr="00227AD6">
        <w:rPr>
          <w:rFonts w:ascii="CG Times Bold Italic" w:hAnsi="CG Times Bold Italic"/>
          <w:b/>
          <w:i/>
          <w:spacing w:val="-3"/>
        </w:rPr>
        <w:t>Skills/Knowledge</w:t>
      </w:r>
      <w:r w:rsidRPr="00227AD6">
        <w:rPr>
          <w:spacing w:val="-3"/>
        </w:rPr>
        <w:t>:</w:t>
      </w:r>
    </w:p>
    <w:p w14:paraId="5FE99BA6" w14:textId="77777777" w:rsidR="001F1613" w:rsidRDefault="001F1613" w:rsidP="001F1613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5D154F" w:rsidRPr="001F1613">
        <w:rPr>
          <w:sz w:val="22"/>
          <w:szCs w:val="22"/>
        </w:rPr>
        <w:t xml:space="preserve">Demonstrated knowledge of GAAP, CU regulations, </w:t>
      </w:r>
      <w:proofErr w:type="gramStart"/>
      <w:r w:rsidR="005D154F" w:rsidRPr="001F1613">
        <w:rPr>
          <w:sz w:val="22"/>
          <w:szCs w:val="22"/>
        </w:rPr>
        <w:t>legislation</w:t>
      </w:r>
      <w:proofErr w:type="gramEnd"/>
      <w:r w:rsidR="005D154F" w:rsidRPr="001F1613">
        <w:rPr>
          <w:sz w:val="22"/>
          <w:szCs w:val="22"/>
        </w:rPr>
        <w:t xml:space="preserve"> and financial reporting.</w:t>
      </w:r>
    </w:p>
    <w:p w14:paraId="20051D3A" w14:textId="77777777" w:rsidR="001F1613" w:rsidRDefault="001F1613" w:rsidP="001F1613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1D3312" w:rsidRPr="00A87B70">
        <w:rPr>
          <w:sz w:val="22"/>
          <w:szCs w:val="22"/>
        </w:rPr>
        <w:t>Detail oriented, ability to analyze figures, accur</w:t>
      </w:r>
      <w:r w:rsidR="005D154F">
        <w:rPr>
          <w:sz w:val="22"/>
          <w:szCs w:val="22"/>
        </w:rPr>
        <w:t>acy, problem</w:t>
      </w:r>
      <w:r>
        <w:rPr>
          <w:sz w:val="22"/>
          <w:szCs w:val="22"/>
        </w:rPr>
        <w:t>-</w:t>
      </w:r>
      <w:r w:rsidR="005D154F">
        <w:rPr>
          <w:sz w:val="22"/>
          <w:szCs w:val="22"/>
        </w:rPr>
        <w:t>solving</w:t>
      </w:r>
      <w:r w:rsidR="001D3312" w:rsidRPr="00A87B70">
        <w:rPr>
          <w:sz w:val="22"/>
          <w:szCs w:val="22"/>
        </w:rPr>
        <w:t xml:space="preserve"> and dependab</w:t>
      </w:r>
      <w:r w:rsidR="005D154F">
        <w:rPr>
          <w:sz w:val="22"/>
          <w:szCs w:val="22"/>
        </w:rPr>
        <w:t>ility required</w:t>
      </w:r>
    </w:p>
    <w:p w14:paraId="7F3EFF73" w14:textId="77777777" w:rsidR="001F1613" w:rsidRDefault="001F1613" w:rsidP="001F1613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1D3312">
        <w:rPr>
          <w:sz w:val="22"/>
          <w:szCs w:val="22"/>
        </w:rPr>
        <w:t>Ability to m</w:t>
      </w:r>
      <w:r w:rsidR="001D3312" w:rsidRPr="00A87B70">
        <w:rPr>
          <w:sz w:val="22"/>
          <w:szCs w:val="22"/>
        </w:rPr>
        <w:t>ulti-task, establish priorities and organize efficiently</w:t>
      </w:r>
    </w:p>
    <w:p w14:paraId="2EDAE6A0" w14:textId="77777777" w:rsidR="001F1613" w:rsidRDefault="001F1613" w:rsidP="001F1613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pacing w:val="-3"/>
        </w:rPr>
      </w:pPr>
      <w:r>
        <w:rPr>
          <w:sz w:val="22"/>
          <w:szCs w:val="22"/>
        </w:rPr>
        <w:t xml:space="preserve">4.  </w:t>
      </w:r>
      <w:r w:rsidR="001D3312" w:rsidRPr="00A87B70">
        <w:rPr>
          <w:sz w:val="22"/>
          <w:szCs w:val="22"/>
        </w:rPr>
        <w:t>Excellent verbal</w:t>
      </w:r>
      <w:r w:rsidR="005D154F">
        <w:rPr>
          <w:sz w:val="22"/>
          <w:szCs w:val="22"/>
        </w:rPr>
        <w:t>,</w:t>
      </w:r>
      <w:r w:rsidR="00445436">
        <w:rPr>
          <w:sz w:val="22"/>
          <w:szCs w:val="22"/>
        </w:rPr>
        <w:t xml:space="preserve"> </w:t>
      </w:r>
      <w:r w:rsidR="001D3312" w:rsidRPr="00A87B70">
        <w:rPr>
          <w:sz w:val="22"/>
          <w:szCs w:val="22"/>
        </w:rPr>
        <w:t>written</w:t>
      </w:r>
      <w:r w:rsidR="005D154F">
        <w:rPr>
          <w:sz w:val="22"/>
          <w:szCs w:val="22"/>
        </w:rPr>
        <w:t>, telephone and interpersonal communication</w:t>
      </w:r>
      <w:r w:rsidR="001D3312" w:rsidRPr="00A87B70">
        <w:rPr>
          <w:sz w:val="22"/>
          <w:szCs w:val="22"/>
        </w:rPr>
        <w:t xml:space="preserve"> skills.</w:t>
      </w:r>
    </w:p>
    <w:p w14:paraId="1ECE47BE" w14:textId="77777777" w:rsidR="001F1613" w:rsidRDefault="001F1613" w:rsidP="001F1613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pacing w:val="-3"/>
        </w:rPr>
      </w:pPr>
      <w:r>
        <w:rPr>
          <w:sz w:val="22"/>
          <w:szCs w:val="22"/>
        </w:rPr>
        <w:t xml:space="preserve">5. </w:t>
      </w:r>
      <w:r w:rsidR="005D154F" w:rsidRPr="00A1364E">
        <w:rPr>
          <w:sz w:val="22"/>
          <w:szCs w:val="22"/>
        </w:rPr>
        <w:t>PC proficient, including Microsoft Office (Word, Ex</w:t>
      </w:r>
      <w:r w:rsidR="005D154F">
        <w:rPr>
          <w:sz w:val="22"/>
          <w:szCs w:val="22"/>
        </w:rPr>
        <w:t>cel, Outlook) and the Internet as well as other spreadsheets and financial analysis programs.</w:t>
      </w:r>
    </w:p>
    <w:p w14:paraId="6AA2FFAA" w14:textId="77777777" w:rsidR="005D154F" w:rsidRPr="001F1613" w:rsidRDefault="001F1613" w:rsidP="001F1613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pacing w:val="-3"/>
        </w:rPr>
      </w:pPr>
      <w:r>
        <w:rPr>
          <w:sz w:val="22"/>
          <w:szCs w:val="22"/>
        </w:rPr>
        <w:t xml:space="preserve">6.  </w:t>
      </w:r>
      <w:r w:rsidR="005D154F" w:rsidRPr="00DB26ED">
        <w:rPr>
          <w:sz w:val="22"/>
          <w:szCs w:val="22"/>
        </w:rPr>
        <w:t xml:space="preserve">Ability to function in a financial institution environment and utilize standard office equipment including but not limited to: fax, copier, telephone, etc.  </w:t>
      </w:r>
      <w:r w:rsidR="005D154F" w:rsidRPr="00DB26ED">
        <w:rPr>
          <w:sz w:val="21"/>
        </w:rPr>
        <w:t xml:space="preserve">Ability to lift a minimum of 25lbs. </w:t>
      </w:r>
      <w:proofErr w:type="gramStart"/>
      <w:r w:rsidR="005D154F" w:rsidRPr="00DB26ED">
        <w:rPr>
          <w:sz w:val="21"/>
        </w:rPr>
        <w:t>e.g.</w:t>
      </w:r>
      <w:proofErr w:type="gramEnd"/>
      <w:r w:rsidR="005D154F" w:rsidRPr="00DB26ED">
        <w:rPr>
          <w:sz w:val="21"/>
        </w:rPr>
        <w:t xml:space="preserve"> file boxes</w:t>
      </w:r>
    </w:p>
    <w:p w14:paraId="0A370D14" w14:textId="77777777" w:rsidR="005D154F" w:rsidRPr="00A87B70" w:rsidRDefault="005D154F" w:rsidP="001F1613">
      <w:pPr>
        <w:pStyle w:val="NoSpacing"/>
        <w:rPr>
          <w:sz w:val="22"/>
          <w:szCs w:val="22"/>
        </w:rPr>
      </w:pPr>
    </w:p>
    <w:p w14:paraId="7CFD7674" w14:textId="77777777" w:rsidR="001D3312" w:rsidRPr="00A87B70" w:rsidRDefault="001D3312" w:rsidP="001D3312">
      <w:pPr>
        <w:pStyle w:val="NoSpacing"/>
        <w:rPr>
          <w:sz w:val="22"/>
          <w:szCs w:val="22"/>
        </w:rPr>
      </w:pPr>
      <w:r w:rsidRPr="00A87B70">
        <w:rPr>
          <w:sz w:val="22"/>
          <w:szCs w:val="22"/>
        </w:rPr>
        <w:tab/>
      </w:r>
    </w:p>
    <w:p w14:paraId="22B63734" w14:textId="77777777" w:rsidR="00227AD6" w:rsidRDefault="00793069" w:rsidP="00227AD6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rFonts w:ascii="CG Times Bold Italic" w:hAnsi="CG Times Bold Italic"/>
          <w:b/>
          <w:i/>
          <w:spacing w:val="-2"/>
          <w:sz w:val="22"/>
          <w:szCs w:val="22"/>
        </w:rPr>
      </w:pPr>
      <w:r w:rsidRPr="00227AD6">
        <w:rPr>
          <w:b/>
          <w:spacing w:val="-3"/>
          <w:sz w:val="24"/>
          <w:szCs w:val="24"/>
        </w:rPr>
        <w:t>DESCRIPTION:</w:t>
      </w:r>
      <w:r>
        <w:rPr>
          <w:rFonts w:ascii="CG Times Bold Italic" w:hAnsi="CG Times Bold Italic"/>
          <w:b/>
          <w:i/>
          <w:spacing w:val="-2"/>
          <w:sz w:val="18"/>
        </w:rPr>
        <w:t xml:space="preserve"> </w:t>
      </w:r>
    </w:p>
    <w:p w14:paraId="4370917E" w14:textId="77777777" w:rsidR="00793069" w:rsidRPr="00227AD6" w:rsidRDefault="00227AD6" w:rsidP="00227AD6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pacing w:val="-3"/>
          <w:sz w:val="22"/>
          <w:szCs w:val="22"/>
        </w:rPr>
      </w:pPr>
      <w:r>
        <w:rPr>
          <w:rFonts w:ascii="CG Times Bold Italic" w:hAnsi="CG Times Bold Italic"/>
          <w:b/>
          <w:i/>
          <w:spacing w:val="-2"/>
          <w:sz w:val="22"/>
          <w:szCs w:val="22"/>
        </w:rPr>
        <w:tab/>
      </w:r>
      <w:r>
        <w:rPr>
          <w:rFonts w:ascii="CG Times Bold Italic" w:hAnsi="CG Times Bold Italic"/>
          <w:b/>
          <w:i/>
          <w:spacing w:val="-2"/>
          <w:sz w:val="22"/>
          <w:szCs w:val="22"/>
        </w:rPr>
        <w:tab/>
      </w:r>
      <w:r>
        <w:rPr>
          <w:rFonts w:ascii="CG Times Bold Italic" w:hAnsi="CG Times Bold Italic"/>
          <w:b/>
          <w:i/>
          <w:spacing w:val="-2"/>
          <w:sz w:val="22"/>
          <w:szCs w:val="22"/>
        </w:rPr>
        <w:tab/>
      </w:r>
      <w:r w:rsidR="00793069" w:rsidRPr="00227AD6">
        <w:rPr>
          <w:rFonts w:ascii="CG Times Bold Italic" w:hAnsi="CG Times Bold Italic"/>
          <w:b/>
          <w:i/>
          <w:spacing w:val="-2"/>
          <w:sz w:val="22"/>
          <w:szCs w:val="22"/>
        </w:rPr>
        <w:t>In terms of physical requirements, this position requires work best described as:</w:t>
      </w:r>
    </w:p>
    <w:p w14:paraId="508A732D" w14:textId="77777777" w:rsidR="00793069" w:rsidRPr="004539FF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color w:val="FF0000"/>
          <w:spacing w:val="-3"/>
          <w:sz w:val="22"/>
          <w:szCs w:val="22"/>
        </w:rPr>
      </w:pPr>
      <w:r w:rsidRPr="00227AD6">
        <w:rPr>
          <w:spacing w:val="-3"/>
          <w:sz w:val="22"/>
          <w:szCs w:val="22"/>
        </w:rPr>
        <w:tab/>
      </w:r>
      <w:r w:rsidR="005D154F" w:rsidRPr="00227AD6">
        <w:rPr>
          <w:rFonts w:ascii="Wingdings" w:hAnsi="Wingdings"/>
          <w:spacing w:val="-3"/>
          <w:sz w:val="22"/>
          <w:szCs w:val="22"/>
        </w:rPr>
        <w:t></w:t>
      </w:r>
      <w:r w:rsidR="006259A2" w:rsidRPr="00A94014">
        <w:rPr>
          <w:b/>
          <w:spacing w:val="-3"/>
          <w:sz w:val="22"/>
          <w:szCs w:val="22"/>
        </w:rPr>
        <w:t xml:space="preserve"> </w:t>
      </w:r>
      <w:r w:rsidR="006259A2" w:rsidRPr="00227AD6">
        <w:rPr>
          <w:spacing w:val="-3"/>
          <w:sz w:val="22"/>
          <w:szCs w:val="22"/>
        </w:rPr>
        <w:t>Sedentary</w:t>
      </w:r>
      <w:r w:rsidRPr="00227AD6">
        <w:rPr>
          <w:spacing w:val="-3"/>
          <w:sz w:val="22"/>
          <w:szCs w:val="22"/>
        </w:rPr>
        <w:t xml:space="preserve">   </w:t>
      </w:r>
      <w:r w:rsidR="005D154F" w:rsidRPr="00227AD6">
        <w:rPr>
          <w:spacing w:val="-3"/>
          <w:sz w:val="22"/>
          <w:szCs w:val="22"/>
        </w:rPr>
        <w:t xml:space="preserve"> </w:t>
      </w:r>
      <w:r w:rsidR="005D154F" w:rsidRPr="00227AD6">
        <w:rPr>
          <w:rFonts w:ascii="Wingdings" w:hAnsi="Wingdings"/>
          <w:spacing w:val="-3"/>
          <w:sz w:val="22"/>
          <w:szCs w:val="22"/>
        </w:rPr>
        <w:t></w:t>
      </w:r>
      <w:r w:rsidR="005D154F" w:rsidRPr="00227AD6">
        <w:rPr>
          <w:spacing w:val="-3"/>
          <w:sz w:val="22"/>
          <w:szCs w:val="22"/>
        </w:rPr>
        <w:t xml:space="preserve"> </w:t>
      </w:r>
      <w:r w:rsidR="006259A2" w:rsidRPr="00227AD6">
        <w:rPr>
          <w:spacing w:val="-3"/>
          <w:sz w:val="22"/>
          <w:szCs w:val="22"/>
        </w:rPr>
        <w:t>Light</w:t>
      </w:r>
      <w:r w:rsidRPr="00227AD6">
        <w:rPr>
          <w:spacing w:val="-3"/>
          <w:sz w:val="22"/>
          <w:szCs w:val="22"/>
        </w:rPr>
        <w:t xml:space="preserve">       </w:t>
      </w:r>
      <w:r w:rsidR="002D626D" w:rsidRPr="00227AD6">
        <w:rPr>
          <w:rFonts w:ascii="Wingdings" w:hAnsi="Wingdings"/>
          <w:spacing w:val="-3"/>
          <w:sz w:val="22"/>
          <w:szCs w:val="22"/>
        </w:rPr>
        <w:t></w:t>
      </w:r>
      <w:r w:rsidRPr="00227AD6">
        <w:rPr>
          <w:spacing w:val="-3"/>
          <w:sz w:val="22"/>
          <w:szCs w:val="22"/>
        </w:rPr>
        <w:t xml:space="preserve"> Medium        </w:t>
      </w:r>
      <w:r w:rsidRPr="00227AD6">
        <w:rPr>
          <w:rFonts w:ascii="Wingdings" w:hAnsi="Wingdings"/>
          <w:spacing w:val="-3"/>
          <w:sz w:val="22"/>
          <w:szCs w:val="22"/>
        </w:rPr>
        <w:t></w:t>
      </w:r>
      <w:r w:rsidRPr="00227AD6">
        <w:rPr>
          <w:spacing w:val="-3"/>
          <w:sz w:val="22"/>
          <w:szCs w:val="22"/>
        </w:rPr>
        <w:t xml:space="preserve"> Heavy        </w:t>
      </w:r>
      <w:r w:rsidRPr="00227AD6">
        <w:rPr>
          <w:rFonts w:ascii="Wingdings" w:hAnsi="Wingdings"/>
          <w:spacing w:val="-3"/>
          <w:sz w:val="22"/>
          <w:szCs w:val="22"/>
        </w:rPr>
        <w:t></w:t>
      </w:r>
      <w:r w:rsidRPr="00227AD6">
        <w:rPr>
          <w:spacing w:val="-3"/>
          <w:sz w:val="22"/>
          <w:szCs w:val="22"/>
        </w:rPr>
        <w:t xml:space="preserve"> Very Heavy</w:t>
      </w:r>
      <w:r w:rsidR="004539FF">
        <w:rPr>
          <w:spacing w:val="-3"/>
          <w:sz w:val="22"/>
          <w:szCs w:val="22"/>
        </w:rPr>
        <w:t xml:space="preserve"> –</w:t>
      </w:r>
      <w:r w:rsidR="004539FF">
        <w:rPr>
          <w:color w:val="FF0000"/>
          <w:spacing w:val="-3"/>
          <w:sz w:val="22"/>
          <w:szCs w:val="22"/>
        </w:rPr>
        <w:t xml:space="preserve"> </w:t>
      </w:r>
    </w:p>
    <w:p w14:paraId="6A716E78" w14:textId="77777777" w:rsidR="00793069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18"/>
        </w:rPr>
      </w:pPr>
    </w:p>
    <w:p w14:paraId="1CA7EBBB" w14:textId="77777777" w:rsidR="00793069" w:rsidRPr="00227AD6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rFonts w:ascii="CG Times Bold Italic" w:hAnsi="CG Times Bold Italic"/>
          <w:b/>
          <w:i/>
          <w:spacing w:val="-2"/>
          <w:sz w:val="24"/>
          <w:szCs w:val="24"/>
        </w:rPr>
      </w:pPr>
      <w:r w:rsidRPr="00227AD6">
        <w:rPr>
          <w:b/>
          <w:spacing w:val="-3"/>
          <w:sz w:val="24"/>
          <w:szCs w:val="24"/>
        </w:rPr>
        <w:t>PHYSICAL TASKS:</w:t>
      </w:r>
    </w:p>
    <w:p w14:paraId="710B1B41" w14:textId="77777777" w:rsidR="00793069" w:rsidRPr="00227AD6" w:rsidRDefault="00793069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227AD6">
        <w:rPr>
          <w:spacing w:val="-3"/>
          <w:sz w:val="22"/>
          <w:szCs w:val="22"/>
        </w:rPr>
        <w:t>Standing</w:t>
      </w:r>
      <w:r w:rsidR="00B34176" w:rsidRPr="00227AD6">
        <w:rPr>
          <w:spacing w:val="-3"/>
          <w:sz w:val="22"/>
          <w:szCs w:val="22"/>
        </w:rPr>
        <w:t>/Walking</w:t>
      </w:r>
      <w:r w:rsidR="006259A2">
        <w:rPr>
          <w:spacing w:val="-3"/>
          <w:sz w:val="22"/>
          <w:szCs w:val="22"/>
        </w:rPr>
        <w:t xml:space="preserve">/Bending/Stooping – </w:t>
      </w:r>
      <w:r w:rsidR="00A94014">
        <w:rPr>
          <w:spacing w:val="-3"/>
          <w:sz w:val="22"/>
          <w:szCs w:val="22"/>
        </w:rPr>
        <w:t>F</w:t>
      </w:r>
      <w:r w:rsidR="00135890">
        <w:rPr>
          <w:spacing w:val="-3"/>
          <w:sz w:val="22"/>
          <w:szCs w:val="22"/>
        </w:rPr>
        <w:t>requent</w:t>
      </w:r>
    </w:p>
    <w:p w14:paraId="522180E7" w14:textId="77777777" w:rsidR="00793069" w:rsidRPr="00227AD6" w:rsidRDefault="00793069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227AD6">
        <w:rPr>
          <w:spacing w:val="-3"/>
          <w:sz w:val="22"/>
          <w:szCs w:val="22"/>
        </w:rPr>
        <w:t>Hearing - Ability to receive information through oral communication</w:t>
      </w:r>
      <w:r w:rsidR="00B34176" w:rsidRPr="00227AD6">
        <w:rPr>
          <w:spacing w:val="-3"/>
          <w:sz w:val="22"/>
          <w:szCs w:val="22"/>
        </w:rPr>
        <w:t xml:space="preserve"> (face to face and telephone)</w:t>
      </w:r>
      <w:r w:rsidRPr="00227AD6">
        <w:rPr>
          <w:spacing w:val="-3"/>
          <w:sz w:val="22"/>
          <w:szCs w:val="22"/>
        </w:rPr>
        <w:t>. - Continuous</w:t>
      </w:r>
    </w:p>
    <w:p w14:paraId="6A5AF428" w14:textId="77777777" w:rsidR="00793069" w:rsidRPr="00227AD6" w:rsidRDefault="00793069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227AD6">
        <w:rPr>
          <w:spacing w:val="-3"/>
          <w:sz w:val="22"/>
          <w:szCs w:val="22"/>
        </w:rPr>
        <w:t>Talking - Expressing or exchanging ideas by means of the spoken word</w:t>
      </w:r>
      <w:r w:rsidR="00B34176" w:rsidRPr="00227AD6">
        <w:rPr>
          <w:spacing w:val="-3"/>
          <w:sz w:val="22"/>
          <w:szCs w:val="22"/>
        </w:rPr>
        <w:t xml:space="preserve"> (face to face and telephone)</w:t>
      </w:r>
      <w:r w:rsidRPr="00227AD6">
        <w:rPr>
          <w:spacing w:val="-3"/>
          <w:sz w:val="22"/>
          <w:szCs w:val="22"/>
        </w:rPr>
        <w:t xml:space="preserve">. </w:t>
      </w:r>
      <w:r w:rsidR="00B34176" w:rsidRPr="00227AD6">
        <w:rPr>
          <w:spacing w:val="-3"/>
          <w:sz w:val="22"/>
          <w:szCs w:val="22"/>
        </w:rPr>
        <w:t>–</w:t>
      </w:r>
      <w:r w:rsidRPr="00227AD6">
        <w:rPr>
          <w:spacing w:val="-3"/>
          <w:sz w:val="22"/>
          <w:szCs w:val="22"/>
        </w:rPr>
        <w:t xml:space="preserve"> Continuous</w:t>
      </w:r>
    </w:p>
    <w:p w14:paraId="3E55A55B" w14:textId="77777777" w:rsidR="00B34176" w:rsidRDefault="00B34176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227AD6">
            <w:rPr>
              <w:spacing w:val="-3"/>
              <w:sz w:val="22"/>
              <w:szCs w:val="22"/>
            </w:rPr>
            <w:t>Reading</w:t>
          </w:r>
        </w:smartTag>
      </w:smartTag>
      <w:r w:rsidRPr="00227AD6">
        <w:rPr>
          <w:spacing w:val="-3"/>
          <w:sz w:val="22"/>
          <w:szCs w:val="22"/>
        </w:rPr>
        <w:t xml:space="preserve"> – Ability to receive in</w:t>
      </w:r>
      <w:r w:rsidR="006259A2">
        <w:rPr>
          <w:spacing w:val="-3"/>
          <w:sz w:val="22"/>
          <w:szCs w:val="22"/>
        </w:rPr>
        <w:t xml:space="preserve">formation through fax, </w:t>
      </w:r>
      <w:proofErr w:type="gramStart"/>
      <w:r w:rsidR="006259A2">
        <w:rPr>
          <w:spacing w:val="-3"/>
          <w:sz w:val="22"/>
          <w:szCs w:val="22"/>
        </w:rPr>
        <w:t>e-mail</w:t>
      </w:r>
      <w:proofErr w:type="gramEnd"/>
      <w:r w:rsidR="006259A2">
        <w:rPr>
          <w:spacing w:val="-3"/>
          <w:sz w:val="22"/>
          <w:szCs w:val="22"/>
        </w:rPr>
        <w:t xml:space="preserve"> a</w:t>
      </w:r>
      <w:r w:rsidRPr="00227AD6">
        <w:rPr>
          <w:spacing w:val="-3"/>
          <w:sz w:val="22"/>
          <w:szCs w:val="22"/>
        </w:rPr>
        <w:t xml:space="preserve">nd text messages </w:t>
      </w:r>
      <w:r w:rsidR="00801115">
        <w:rPr>
          <w:spacing w:val="-3"/>
          <w:sz w:val="22"/>
          <w:szCs w:val="22"/>
        </w:rPr>
        <w:t>–</w:t>
      </w:r>
      <w:r w:rsidRPr="00227AD6">
        <w:rPr>
          <w:spacing w:val="-3"/>
          <w:sz w:val="22"/>
          <w:szCs w:val="22"/>
        </w:rPr>
        <w:t xml:space="preserve"> Continuous</w:t>
      </w:r>
    </w:p>
    <w:p w14:paraId="76B57370" w14:textId="77777777" w:rsidR="001E288F" w:rsidRDefault="001E288F" w:rsidP="001E288F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2A1A98A8" w14:textId="77777777" w:rsidR="00793069" w:rsidRDefault="00793069" w:rsidP="001E288F">
      <w:pPr>
        <w:numPr>
          <w:ilvl w:val="12"/>
          <w:numId w:val="0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rFonts w:ascii="CG Times Bold Italic" w:hAnsi="CG Times Bold Italic"/>
          <w:b/>
          <w:i/>
          <w:spacing w:val="-2"/>
          <w:sz w:val="18"/>
        </w:rPr>
      </w:pPr>
    </w:p>
    <w:p w14:paraId="595F405E" w14:textId="77777777" w:rsidR="00793069" w:rsidRPr="00227AD6" w:rsidRDefault="00793069">
      <w:pPr>
        <w:numPr>
          <w:ilvl w:val="12"/>
          <w:numId w:val="0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ind w:left="360" w:hanging="360"/>
        <w:jc w:val="both"/>
        <w:rPr>
          <w:rFonts w:ascii="CG Times Bold Italic" w:hAnsi="CG Times Bold Italic"/>
          <w:b/>
          <w:i/>
          <w:spacing w:val="-2"/>
          <w:sz w:val="24"/>
          <w:szCs w:val="24"/>
        </w:rPr>
      </w:pPr>
      <w:r w:rsidRPr="00227AD6">
        <w:rPr>
          <w:b/>
          <w:spacing w:val="-3"/>
          <w:sz w:val="24"/>
          <w:szCs w:val="24"/>
        </w:rPr>
        <w:t>AUDIO / VISUAL:</w:t>
      </w:r>
    </w:p>
    <w:p w14:paraId="36354019" w14:textId="77777777" w:rsidR="006259A2" w:rsidRPr="001F1613" w:rsidRDefault="00793069" w:rsidP="001F1613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227AD6">
        <w:rPr>
          <w:spacing w:val="-3"/>
          <w:sz w:val="22"/>
          <w:szCs w:val="22"/>
        </w:rPr>
        <w:t>Requires vision to perform work dealing with data and figures and computer screens. -Continuous</w:t>
      </w:r>
    </w:p>
    <w:p w14:paraId="33E8D2C7" w14:textId="77777777" w:rsidR="006259A2" w:rsidRDefault="006259A2" w:rsidP="006259A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05EAF204" w14:textId="77777777" w:rsidR="00793069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b/>
          <w:spacing w:val="-3"/>
          <w:sz w:val="18"/>
        </w:rPr>
      </w:pPr>
    </w:p>
    <w:p w14:paraId="21532F23" w14:textId="77777777" w:rsidR="00793069" w:rsidRPr="00227AD6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rFonts w:ascii="CG Times Bold Italic" w:hAnsi="CG Times Bold Italic"/>
          <w:b/>
          <w:i/>
          <w:spacing w:val="-2"/>
          <w:sz w:val="24"/>
          <w:szCs w:val="24"/>
        </w:rPr>
      </w:pPr>
      <w:r w:rsidRPr="00227AD6">
        <w:rPr>
          <w:b/>
          <w:spacing w:val="-3"/>
          <w:sz w:val="24"/>
          <w:szCs w:val="24"/>
        </w:rPr>
        <w:t>PSYCHOLOGICAL/MENTAL DEMANDS:</w:t>
      </w:r>
    </w:p>
    <w:p w14:paraId="0F442796" w14:textId="77777777" w:rsidR="00793069" w:rsidRPr="00227AD6" w:rsidRDefault="00793069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227AD6">
        <w:rPr>
          <w:spacing w:val="-3"/>
          <w:sz w:val="22"/>
          <w:szCs w:val="22"/>
        </w:rPr>
        <w:t xml:space="preserve">Responds positively and productively to stressful internal </w:t>
      </w:r>
      <w:r w:rsidR="00B34176" w:rsidRPr="00227AD6">
        <w:rPr>
          <w:spacing w:val="-3"/>
          <w:sz w:val="22"/>
          <w:szCs w:val="22"/>
        </w:rPr>
        <w:t>(employee)/</w:t>
      </w:r>
      <w:r w:rsidRPr="00227AD6">
        <w:rPr>
          <w:spacing w:val="-3"/>
          <w:sz w:val="22"/>
          <w:szCs w:val="22"/>
        </w:rPr>
        <w:t>situations. - Continuous</w:t>
      </w:r>
    </w:p>
    <w:p w14:paraId="16E0A92A" w14:textId="24642567" w:rsidR="00801115" w:rsidRPr="00F16546" w:rsidRDefault="00793069" w:rsidP="00801115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227AD6">
        <w:rPr>
          <w:spacing w:val="-3"/>
          <w:sz w:val="22"/>
          <w:szCs w:val="22"/>
        </w:rPr>
        <w:t xml:space="preserve">Assists others to work harmoniously and effectively as part of a work team. </w:t>
      </w:r>
      <w:r w:rsidR="00801115">
        <w:rPr>
          <w:spacing w:val="-3"/>
          <w:sz w:val="22"/>
          <w:szCs w:val="22"/>
        </w:rPr>
        <w:t>–</w:t>
      </w:r>
      <w:r w:rsidRPr="00227AD6">
        <w:rPr>
          <w:spacing w:val="-3"/>
          <w:sz w:val="22"/>
          <w:szCs w:val="22"/>
        </w:rPr>
        <w:t xml:space="preserve"> Continuou</w:t>
      </w:r>
      <w:r w:rsidR="004539FF">
        <w:rPr>
          <w:spacing w:val="-3"/>
          <w:sz w:val="22"/>
          <w:szCs w:val="22"/>
        </w:rPr>
        <w:t>s</w:t>
      </w:r>
    </w:p>
    <w:p w14:paraId="2DF56912" w14:textId="77777777" w:rsidR="00333343" w:rsidRDefault="00333343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</w:rPr>
      </w:pPr>
    </w:p>
    <w:tbl>
      <w:tblPr>
        <w:tblW w:w="8956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293"/>
        <w:gridCol w:w="3598"/>
        <w:gridCol w:w="994"/>
        <w:gridCol w:w="1071"/>
      </w:tblGrid>
      <w:tr w:rsidR="00455F07" w:rsidRPr="001F1613" w14:paraId="159F84C2" w14:textId="77777777" w:rsidTr="001F1613">
        <w:trPr>
          <w:trHeight w:val="257"/>
        </w:trPr>
        <w:tc>
          <w:tcPr>
            <w:tcW w:w="3293" w:type="dxa"/>
          </w:tcPr>
          <w:p w14:paraId="5A58E0ED" w14:textId="77777777" w:rsidR="00455F07" w:rsidRPr="001F1613" w:rsidRDefault="00455F07" w:rsidP="00154006">
            <w:pPr>
              <w:rPr>
                <w:b/>
                <w:sz w:val="24"/>
                <w:szCs w:val="24"/>
              </w:rPr>
            </w:pPr>
            <w:r w:rsidRPr="001F1613">
              <w:rPr>
                <w:b/>
                <w:sz w:val="24"/>
                <w:szCs w:val="24"/>
              </w:rPr>
              <w:t>Employee’s Signature</w:t>
            </w:r>
          </w:p>
        </w:tc>
        <w:tc>
          <w:tcPr>
            <w:tcW w:w="3598" w:type="dxa"/>
            <w:tcBorders>
              <w:bottom w:val="single" w:sz="6" w:space="0" w:color="auto"/>
            </w:tcBorders>
          </w:tcPr>
          <w:p w14:paraId="1EB9C522" w14:textId="77777777" w:rsidR="00455F07" w:rsidRPr="001F1613" w:rsidRDefault="00455F07" w:rsidP="00154006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14:paraId="57CC6571" w14:textId="77777777" w:rsidR="00455F07" w:rsidRPr="001F1613" w:rsidRDefault="001F1613" w:rsidP="001F1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55F07" w:rsidRPr="001F161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71" w:type="dxa"/>
            <w:tcBorders>
              <w:bottom w:val="single" w:sz="6" w:space="0" w:color="auto"/>
            </w:tcBorders>
          </w:tcPr>
          <w:p w14:paraId="575C93D0" w14:textId="77777777" w:rsidR="00455F07" w:rsidRPr="001F1613" w:rsidRDefault="00455F07" w:rsidP="00154006">
            <w:pPr>
              <w:rPr>
                <w:b/>
                <w:sz w:val="24"/>
                <w:szCs w:val="24"/>
              </w:rPr>
            </w:pPr>
          </w:p>
        </w:tc>
      </w:tr>
      <w:tr w:rsidR="00333343" w:rsidRPr="001F1613" w14:paraId="3463E4F4" w14:textId="77777777" w:rsidTr="001F1613">
        <w:trPr>
          <w:trHeight w:val="257"/>
        </w:trPr>
        <w:tc>
          <w:tcPr>
            <w:tcW w:w="3293" w:type="dxa"/>
          </w:tcPr>
          <w:p w14:paraId="23B4B310" w14:textId="77777777" w:rsidR="00333343" w:rsidRPr="001F1613" w:rsidRDefault="001278ED" w:rsidP="00154006">
            <w:pPr>
              <w:rPr>
                <w:b/>
                <w:sz w:val="24"/>
                <w:szCs w:val="24"/>
              </w:rPr>
            </w:pPr>
            <w:r w:rsidRPr="001F1613">
              <w:rPr>
                <w:b/>
                <w:sz w:val="24"/>
                <w:szCs w:val="24"/>
              </w:rPr>
              <w:t>Manager</w:t>
            </w:r>
            <w:r w:rsidR="00333343" w:rsidRPr="001F1613">
              <w:rPr>
                <w:b/>
                <w:sz w:val="24"/>
                <w:szCs w:val="24"/>
              </w:rPr>
              <w:t>’s Signature</w:t>
            </w:r>
          </w:p>
        </w:tc>
        <w:tc>
          <w:tcPr>
            <w:tcW w:w="3598" w:type="dxa"/>
            <w:tcBorders>
              <w:bottom w:val="single" w:sz="6" w:space="0" w:color="auto"/>
            </w:tcBorders>
          </w:tcPr>
          <w:p w14:paraId="66462335" w14:textId="77777777" w:rsidR="00333343" w:rsidRPr="001F1613" w:rsidRDefault="00333343" w:rsidP="00154006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14:paraId="2BC1A383" w14:textId="77777777" w:rsidR="00333343" w:rsidRPr="001F1613" w:rsidRDefault="00333343" w:rsidP="00154006">
            <w:pPr>
              <w:ind w:left="72"/>
              <w:rPr>
                <w:b/>
                <w:sz w:val="24"/>
                <w:szCs w:val="24"/>
              </w:rPr>
            </w:pPr>
            <w:r w:rsidRPr="001F161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71" w:type="dxa"/>
            <w:tcBorders>
              <w:bottom w:val="single" w:sz="6" w:space="0" w:color="auto"/>
            </w:tcBorders>
          </w:tcPr>
          <w:p w14:paraId="3EAAAAB6" w14:textId="77777777" w:rsidR="00333343" w:rsidRPr="001F1613" w:rsidRDefault="00333343" w:rsidP="00154006">
            <w:pPr>
              <w:rPr>
                <w:b/>
                <w:sz w:val="24"/>
                <w:szCs w:val="24"/>
              </w:rPr>
            </w:pPr>
          </w:p>
        </w:tc>
      </w:tr>
      <w:tr w:rsidR="00333343" w:rsidRPr="001F1613" w14:paraId="3F8AEEF8" w14:textId="77777777" w:rsidTr="001F1613">
        <w:trPr>
          <w:trHeight w:val="257"/>
        </w:trPr>
        <w:tc>
          <w:tcPr>
            <w:tcW w:w="3293" w:type="dxa"/>
          </w:tcPr>
          <w:p w14:paraId="77534080" w14:textId="77777777" w:rsidR="00333343" w:rsidRPr="001F1613" w:rsidRDefault="001278ED" w:rsidP="00154006">
            <w:pPr>
              <w:rPr>
                <w:b/>
                <w:sz w:val="24"/>
                <w:szCs w:val="24"/>
              </w:rPr>
            </w:pPr>
            <w:r w:rsidRPr="001F1613">
              <w:rPr>
                <w:b/>
                <w:sz w:val="24"/>
                <w:szCs w:val="24"/>
              </w:rPr>
              <w:t>Human Resources’</w:t>
            </w:r>
            <w:r w:rsidR="00333343" w:rsidRPr="001F1613">
              <w:rPr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3598" w:type="dxa"/>
            <w:tcBorders>
              <w:top w:val="single" w:sz="6" w:space="0" w:color="auto"/>
              <w:bottom w:val="single" w:sz="6" w:space="0" w:color="auto"/>
            </w:tcBorders>
          </w:tcPr>
          <w:p w14:paraId="4FDE62DD" w14:textId="77777777" w:rsidR="00333343" w:rsidRPr="001F1613" w:rsidRDefault="00333343" w:rsidP="00154006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14:paraId="21839593" w14:textId="77777777" w:rsidR="00333343" w:rsidRPr="001F1613" w:rsidRDefault="00333343" w:rsidP="00154006">
            <w:pPr>
              <w:ind w:left="72"/>
              <w:rPr>
                <w:b/>
                <w:sz w:val="24"/>
                <w:szCs w:val="24"/>
              </w:rPr>
            </w:pPr>
            <w:r w:rsidRPr="001F161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71" w:type="dxa"/>
            <w:tcBorders>
              <w:top w:val="single" w:sz="6" w:space="0" w:color="auto"/>
              <w:bottom w:val="single" w:sz="6" w:space="0" w:color="auto"/>
            </w:tcBorders>
          </w:tcPr>
          <w:p w14:paraId="500DE159" w14:textId="77777777" w:rsidR="00333343" w:rsidRPr="001F1613" w:rsidRDefault="00333343" w:rsidP="00154006">
            <w:pPr>
              <w:rPr>
                <w:b/>
                <w:sz w:val="24"/>
                <w:szCs w:val="24"/>
              </w:rPr>
            </w:pPr>
          </w:p>
        </w:tc>
      </w:tr>
    </w:tbl>
    <w:p w14:paraId="4FFE7F8D" w14:textId="77777777" w:rsidR="00333343" w:rsidRDefault="00333343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</w:rPr>
      </w:pPr>
    </w:p>
    <w:sectPr w:rsidR="00333343" w:rsidSect="00D70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E873" w14:textId="77777777" w:rsidR="00A0306B" w:rsidRDefault="00A0306B">
      <w:r>
        <w:separator/>
      </w:r>
    </w:p>
  </w:endnote>
  <w:endnote w:type="continuationSeparator" w:id="0">
    <w:p w14:paraId="0715F0F1" w14:textId="77777777" w:rsidR="00A0306B" w:rsidRDefault="00A0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Bold Italic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4FE2" w14:textId="77777777" w:rsidR="00A21F0A" w:rsidRDefault="00A21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5454" w14:textId="77777777" w:rsidR="001278ED" w:rsidRDefault="001278ED">
    <w:pPr>
      <w:pStyle w:val="Footer"/>
      <w:rPr>
        <w:rFonts w:ascii="MS Sans Serif" w:hAnsi="MS Sans Serif"/>
      </w:rPr>
    </w:pPr>
    <w:r>
      <w:rPr>
        <w:rFonts w:ascii="MS Sans Serif" w:hAnsi="MS Sans Serif"/>
      </w:rPr>
      <w:t xml:space="preserve">Page </w:t>
    </w:r>
    <w:r w:rsidR="000F639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F6395">
      <w:rPr>
        <w:rStyle w:val="PageNumber"/>
      </w:rPr>
      <w:fldChar w:fldCharType="separate"/>
    </w:r>
    <w:r w:rsidR="00135890">
      <w:rPr>
        <w:rStyle w:val="PageNumber"/>
        <w:noProof/>
      </w:rPr>
      <w:t>2</w:t>
    </w:r>
    <w:r w:rsidR="000F63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3467" w14:textId="77777777" w:rsidR="00A21F0A" w:rsidRDefault="00A21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D479" w14:textId="77777777" w:rsidR="00A0306B" w:rsidRDefault="00A0306B">
      <w:r>
        <w:separator/>
      </w:r>
    </w:p>
  </w:footnote>
  <w:footnote w:type="continuationSeparator" w:id="0">
    <w:p w14:paraId="12E8D520" w14:textId="77777777" w:rsidR="00A0306B" w:rsidRDefault="00A0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3F5B" w14:textId="77777777" w:rsidR="00A21F0A" w:rsidRDefault="00A21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71FD" w14:textId="77777777" w:rsidR="00A21F0A" w:rsidRDefault="00A21F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319F" w14:textId="77777777" w:rsidR="00A21F0A" w:rsidRDefault="00A21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7503D56"/>
    <w:multiLevelType w:val="hybridMultilevel"/>
    <w:tmpl w:val="83A0F012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 w15:restartNumberingAfterBreak="0">
    <w:nsid w:val="0FF43F36"/>
    <w:multiLevelType w:val="singleLevel"/>
    <w:tmpl w:val="49BE78D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4" w15:restartNumberingAfterBreak="0">
    <w:nsid w:val="1D796654"/>
    <w:multiLevelType w:val="hybridMultilevel"/>
    <w:tmpl w:val="F38A9B5C"/>
    <w:lvl w:ilvl="0" w:tplc="3EE409C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B59D1"/>
    <w:multiLevelType w:val="hybridMultilevel"/>
    <w:tmpl w:val="AC8E49DC"/>
    <w:lvl w:ilvl="0" w:tplc="3EE409C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08C9"/>
    <w:multiLevelType w:val="singleLevel"/>
    <w:tmpl w:val="04B267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96989196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475877378">
    <w:abstractNumId w:val="3"/>
  </w:num>
  <w:num w:numId="3" w16cid:durableId="634068112">
    <w:abstractNumId w:val="5"/>
  </w:num>
  <w:num w:numId="4" w16cid:durableId="2006475616">
    <w:abstractNumId w:val="4"/>
  </w:num>
  <w:num w:numId="5" w16cid:durableId="1347749558">
    <w:abstractNumId w:val="2"/>
  </w:num>
  <w:num w:numId="6" w16cid:durableId="770128146">
    <w:abstractNumId w:val="6"/>
  </w:num>
  <w:num w:numId="7" w16cid:durableId="38282799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32"/>
    <w:rsid w:val="000037E3"/>
    <w:rsid w:val="00010870"/>
    <w:rsid w:val="000261E4"/>
    <w:rsid w:val="00045C5F"/>
    <w:rsid w:val="000729E4"/>
    <w:rsid w:val="00095CAF"/>
    <w:rsid w:val="0009787D"/>
    <w:rsid w:val="000D1B89"/>
    <w:rsid w:val="000F6395"/>
    <w:rsid w:val="00116331"/>
    <w:rsid w:val="001278ED"/>
    <w:rsid w:val="00135890"/>
    <w:rsid w:val="00136578"/>
    <w:rsid w:val="001372DB"/>
    <w:rsid w:val="001434CB"/>
    <w:rsid w:val="001461E3"/>
    <w:rsid w:val="00151749"/>
    <w:rsid w:val="00153A53"/>
    <w:rsid w:val="00154006"/>
    <w:rsid w:val="00165282"/>
    <w:rsid w:val="00173BE2"/>
    <w:rsid w:val="00180225"/>
    <w:rsid w:val="00183750"/>
    <w:rsid w:val="001D1D49"/>
    <w:rsid w:val="001D3312"/>
    <w:rsid w:val="001D5FF8"/>
    <w:rsid w:val="001E232A"/>
    <w:rsid w:val="001E288F"/>
    <w:rsid w:val="001F1613"/>
    <w:rsid w:val="00206595"/>
    <w:rsid w:val="002126DB"/>
    <w:rsid w:val="00223FCD"/>
    <w:rsid w:val="00227AD6"/>
    <w:rsid w:val="00232244"/>
    <w:rsid w:val="002324CE"/>
    <w:rsid w:val="002705B2"/>
    <w:rsid w:val="002723DA"/>
    <w:rsid w:val="002A4F49"/>
    <w:rsid w:val="002A7D34"/>
    <w:rsid w:val="002C5FFD"/>
    <w:rsid w:val="002C6194"/>
    <w:rsid w:val="002C71D5"/>
    <w:rsid w:val="002C78F7"/>
    <w:rsid w:val="002D626D"/>
    <w:rsid w:val="002D6B47"/>
    <w:rsid w:val="0030093A"/>
    <w:rsid w:val="00303135"/>
    <w:rsid w:val="00320435"/>
    <w:rsid w:val="00333343"/>
    <w:rsid w:val="00337D24"/>
    <w:rsid w:val="003B0327"/>
    <w:rsid w:val="003B2947"/>
    <w:rsid w:val="003B2C8E"/>
    <w:rsid w:val="003C42C3"/>
    <w:rsid w:val="003C55FE"/>
    <w:rsid w:val="003F4506"/>
    <w:rsid w:val="00410CD4"/>
    <w:rsid w:val="00433908"/>
    <w:rsid w:val="00442880"/>
    <w:rsid w:val="00445436"/>
    <w:rsid w:val="004539FF"/>
    <w:rsid w:val="00455F07"/>
    <w:rsid w:val="004725E5"/>
    <w:rsid w:val="00480D3A"/>
    <w:rsid w:val="004920DE"/>
    <w:rsid w:val="004949EA"/>
    <w:rsid w:val="004B0FE6"/>
    <w:rsid w:val="004D43C5"/>
    <w:rsid w:val="004D5C9B"/>
    <w:rsid w:val="004E2396"/>
    <w:rsid w:val="004E65F1"/>
    <w:rsid w:val="00502FF5"/>
    <w:rsid w:val="00507B3B"/>
    <w:rsid w:val="00514DE8"/>
    <w:rsid w:val="00553AA5"/>
    <w:rsid w:val="00554F55"/>
    <w:rsid w:val="00556BDE"/>
    <w:rsid w:val="005670BD"/>
    <w:rsid w:val="005674BC"/>
    <w:rsid w:val="00585F17"/>
    <w:rsid w:val="00592032"/>
    <w:rsid w:val="005A37D2"/>
    <w:rsid w:val="005C200F"/>
    <w:rsid w:val="005C359B"/>
    <w:rsid w:val="005D154F"/>
    <w:rsid w:val="005E0E3E"/>
    <w:rsid w:val="005E1461"/>
    <w:rsid w:val="005E1D78"/>
    <w:rsid w:val="005E33EA"/>
    <w:rsid w:val="005E3DB2"/>
    <w:rsid w:val="005E4969"/>
    <w:rsid w:val="005E786D"/>
    <w:rsid w:val="005F5E89"/>
    <w:rsid w:val="006002FB"/>
    <w:rsid w:val="006259A2"/>
    <w:rsid w:val="0063017F"/>
    <w:rsid w:val="006372C0"/>
    <w:rsid w:val="00651A75"/>
    <w:rsid w:val="00653DEA"/>
    <w:rsid w:val="00656461"/>
    <w:rsid w:val="0066151E"/>
    <w:rsid w:val="00665201"/>
    <w:rsid w:val="00671640"/>
    <w:rsid w:val="00696DFA"/>
    <w:rsid w:val="006A4254"/>
    <w:rsid w:val="006D08A6"/>
    <w:rsid w:val="006D1CB3"/>
    <w:rsid w:val="006E4A99"/>
    <w:rsid w:val="006F3C5A"/>
    <w:rsid w:val="00701FF4"/>
    <w:rsid w:val="0071507C"/>
    <w:rsid w:val="00720939"/>
    <w:rsid w:val="00741004"/>
    <w:rsid w:val="00741846"/>
    <w:rsid w:val="007811E9"/>
    <w:rsid w:val="007848A6"/>
    <w:rsid w:val="00793069"/>
    <w:rsid w:val="007B4FD3"/>
    <w:rsid w:val="007E68A7"/>
    <w:rsid w:val="007F3B26"/>
    <w:rsid w:val="007F6470"/>
    <w:rsid w:val="008004B3"/>
    <w:rsid w:val="00801115"/>
    <w:rsid w:val="00811282"/>
    <w:rsid w:val="00815CB0"/>
    <w:rsid w:val="008322BC"/>
    <w:rsid w:val="00863E98"/>
    <w:rsid w:val="008813CF"/>
    <w:rsid w:val="008957D4"/>
    <w:rsid w:val="008B26DA"/>
    <w:rsid w:val="008B7F5D"/>
    <w:rsid w:val="008D1201"/>
    <w:rsid w:val="008E1D4C"/>
    <w:rsid w:val="008E7FA8"/>
    <w:rsid w:val="00912F3C"/>
    <w:rsid w:val="00923BEC"/>
    <w:rsid w:val="00925B9A"/>
    <w:rsid w:val="00932F67"/>
    <w:rsid w:val="0094447E"/>
    <w:rsid w:val="009713FB"/>
    <w:rsid w:val="00994CC7"/>
    <w:rsid w:val="00997E05"/>
    <w:rsid w:val="009B113B"/>
    <w:rsid w:val="009B4773"/>
    <w:rsid w:val="009C0F14"/>
    <w:rsid w:val="009C73E1"/>
    <w:rsid w:val="009C77AD"/>
    <w:rsid w:val="009D2200"/>
    <w:rsid w:val="009E00C0"/>
    <w:rsid w:val="009E4C53"/>
    <w:rsid w:val="00A0306B"/>
    <w:rsid w:val="00A1364E"/>
    <w:rsid w:val="00A21F0A"/>
    <w:rsid w:val="00A40AFD"/>
    <w:rsid w:val="00A553F3"/>
    <w:rsid w:val="00A646B5"/>
    <w:rsid w:val="00A74966"/>
    <w:rsid w:val="00A85DF0"/>
    <w:rsid w:val="00A94014"/>
    <w:rsid w:val="00A955A0"/>
    <w:rsid w:val="00AB13E2"/>
    <w:rsid w:val="00AE1618"/>
    <w:rsid w:val="00AE1A14"/>
    <w:rsid w:val="00AF316F"/>
    <w:rsid w:val="00AF471A"/>
    <w:rsid w:val="00B00329"/>
    <w:rsid w:val="00B01BD9"/>
    <w:rsid w:val="00B07B2C"/>
    <w:rsid w:val="00B16A73"/>
    <w:rsid w:val="00B20152"/>
    <w:rsid w:val="00B34176"/>
    <w:rsid w:val="00B64D5C"/>
    <w:rsid w:val="00B71B8F"/>
    <w:rsid w:val="00B73341"/>
    <w:rsid w:val="00B83219"/>
    <w:rsid w:val="00B84A78"/>
    <w:rsid w:val="00B92BCC"/>
    <w:rsid w:val="00BB239D"/>
    <w:rsid w:val="00BC5CD8"/>
    <w:rsid w:val="00BD298A"/>
    <w:rsid w:val="00BD3F3F"/>
    <w:rsid w:val="00BD7CF5"/>
    <w:rsid w:val="00BE5BD1"/>
    <w:rsid w:val="00BE6322"/>
    <w:rsid w:val="00BF579E"/>
    <w:rsid w:val="00C034BE"/>
    <w:rsid w:val="00C03D2B"/>
    <w:rsid w:val="00C20B09"/>
    <w:rsid w:val="00C24F59"/>
    <w:rsid w:val="00C421C6"/>
    <w:rsid w:val="00C534A0"/>
    <w:rsid w:val="00C6097D"/>
    <w:rsid w:val="00C80E2D"/>
    <w:rsid w:val="00C84EC4"/>
    <w:rsid w:val="00C925B1"/>
    <w:rsid w:val="00CD4CE3"/>
    <w:rsid w:val="00CD64E9"/>
    <w:rsid w:val="00CE25F4"/>
    <w:rsid w:val="00D15970"/>
    <w:rsid w:val="00D1620A"/>
    <w:rsid w:val="00D21355"/>
    <w:rsid w:val="00D30AD7"/>
    <w:rsid w:val="00D40A3C"/>
    <w:rsid w:val="00D5031F"/>
    <w:rsid w:val="00D5266E"/>
    <w:rsid w:val="00D70D45"/>
    <w:rsid w:val="00D75E1E"/>
    <w:rsid w:val="00DA201E"/>
    <w:rsid w:val="00DA3ADE"/>
    <w:rsid w:val="00DB26ED"/>
    <w:rsid w:val="00DB3194"/>
    <w:rsid w:val="00DB6C7A"/>
    <w:rsid w:val="00DC2683"/>
    <w:rsid w:val="00DC37BE"/>
    <w:rsid w:val="00E061B0"/>
    <w:rsid w:val="00E4088D"/>
    <w:rsid w:val="00E435B2"/>
    <w:rsid w:val="00E44B3B"/>
    <w:rsid w:val="00E52F5A"/>
    <w:rsid w:val="00E55F93"/>
    <w:rsid w:val="00E606AA"/>
    <w:rsid w:val="00E906D2"/>
    <w:rsid w:val="00E95FBE"/>
    <w:rsid w:val="00EA5D89"/>
    <w:rsid w:val="00EC00BF"/>
    <w:rsid w:val="00EC7AEB"/>
    <w:rsid w:val="00ED16F9"/>
    <w:rsid w:val="00ED1F98"/>
    <w:rsid w:val="00EE2F49"/>
    <w:rsid w:val="00EF57DA"/>
    <w:rsid w:val="00F01F77"/>
    <w:rsid w:val="00F02000"/>
    <w:rsid w:val="00F03AF6"/>
    <w:rsid w:val="00F16546"/>
    <w:rsid w:val="00F26591"/>
    <w:rsid w:val="00F40643"/>
    <w:rsid w:val="00F4593E"/>
    <w:rsid w:val="00F53942"/>
    <w:rsid w:val="00F6258C"/>
    <w:rsid w:val="00F653D9"/>
    <w:rsid w:val="00F77536"/>
    <w:rsid w:val="00F859CD"/>
    <w:rsid w:val="00FA2F07"/>
    <w:rsid w:val="00FB091D"/>
    <w:rsid w:val="00FB28ED"/>
    <w:rsid w:val="00FD5FBA"/>
    <w:rsid w:val="00FE77B2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467749"/>
  <w15:docId w15:val="{F5AD5765-4F17-4BD3-BFCC-1467B454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8F7"/>
  </w:style>
  <w:style w:type="paragraph" w:styleId="Heading1">
    <w:name w:val="heading 1"/>
    <w:basedOn w:val="Normal"/>
    <w:next w:val="Normal"/>
    <w:qFormat/>
    <w:rsid w:val="002C78F7"/>
    <w:pPr>
      <w:keepNext/>
      <w:tabs>
        <w:tab w:val="left" w:pos="-720"/>
        <w:tab w:val="left" w:pos="0"/>
        <w:tab w:val="left" w:pos="216"/>
        <w:tab w:val="left" w:pos="432"/>
        <w:tab w:val="left" w:pos="648"/>
        <w:tab w:val="left" w:pos="864"/>
        <w:tab w:val="left" w:pos="1037"/>
        <w:tab w:val="left" w:pos="1296"/>
        <w:tab w:val="left" w:pos="1512"/>
        <w:tab w:val="left" w:pos="1728"/>
        <w:tab w:val="left" w:pos="1944"/>
        <w:tab w:val="left" w:pos="2160"/>
        <w:tab w:val="left" w:pos="2333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</w:tabs>
      <w:suppressAutoHyphens/>
      <w:spacing w:before="90" w:after="54"/>
      <w:outlineLvl w:val="0"/>
    </w:pPr>
    <w:rPr>
      <w:b/>
      <w:bCs/>
      <w:spacing w:val="-3"/>
    </w:rPr>
  </w:style>
  <w:style w:type="paragraph" w:styleId="Heading2">
    <w:name w:val="heading 2"/>
    <w:basedOn w:val="Normal"/>
    <w:next w:val="Normal"/>
    <w:link w:val="Heading2Char"/>
    <w:qFormat/>
    <w:rsid w:val="00DC37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78F7"/>
    <w:rPr>
      <w:color w:val="0000FF"/>
      <w:u w:val="single"/>
    </w:rPr>
  </w:style>
  <w:style w:type="paragraph" w:styleId="Header">
    <w:name w:val="header"/>
    <w:basedOn w:val="Normal"/>
    <w:rsid w:val="002C78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78F7"/>
  </w:style>
  <w:style w:type="paragraph" w:styleId="Footer">
    <w:name w:val="footer"/>
    <w:basedOn w:val="Normal"/>
    <w:rsid w:val="002C78F7"/>
    <w:pPr>
      <w:keepLines/>
      <w:tabs>
        <w:tab w:val="center" w:pos="4320"/>
        <w:tab w:val="right" w:pos="8640"/>
      </w:tabs>
      <w:spacing w:after="240"/>
    </w:pPr>
    <w:rPr>
      <w:sz w:val="16"/>
    </w:rPr>
  </w:style>
  <w:style w:type="paragraph" w:styleId="BodyText">
    <w:name w:val="Body Text"/>
    <w:basedOn w:val="Normal"/>
    <w:rsid w:val="002C78F7"/>
    <w:pPr>
      <w:tabs>
        <w:tab w:val="left" w:pos="-720"/>
        <w:tab w:val="left" w:pos="0"/>
        <w:tab w:val="left" w:pos="216"/>
        <w:tab w:val="left" w:pos="432"/>
        <w:tab w:val="left" w:pos="648"/>
        <w:tab w:val="left" w:pos="864"/>
        <w:tab w:val="left" w:pos="1037"/>
        <w:tab w:val="left" w:pos="1296"/>
        <w:tab w:val="left" w:pos="1512"/>
        <w:tab w:val="left" w:pos="1728"/>
        <w:tab w:val="left" w:pos="1944"/>
        <w:tab w:val="left" w:pos="2160"/>
        <w:tab w:val="left" w:pos="2333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</w:tabs>
      <w:suppressAutoHyphens/>
      <w:spacing w:before="90" w:after="54"/>
    </w:pPr>
    <w:rPr>
      <w:b/>
      <w:bCs/>
      <w:spacing w:val="-3"/>
    </w:rPr>
  </w:style>
  <w:style w:type="paragraph" w:styleId="BodyText2">
    <w:name w:val="Body Text 2"/>
    <w:basedOn w:val="Normal"/>
    <w:rsid w:val="002C78F7"/>
    <w:pPr>
      <w:tabs>
        <w:tab w:val="left" w:pos="-720"/>
        <w:tab w:val="left" w:pos="0"/>
        <w:tab w:val="left" w:pos="216"/>
        <w:tab w:val="left" w:pos="432"/>
        <w:tab w:val="left" w:pos="648"/>
        <w:tab w:val="left" w:pos="864"/>
        <w:tab w:val="left" w:pos="1037"/>
        <w:tab w:val="left" w:pos="1296"/>
        <w:tab w:val="left" w:pos="1512"/>
        <w:tab w:val="left" w:pos="1728"/>
        <w:tab w:val="left" w:pos="1944"/>
        <w:tab w:val="left" w:pos="2160"/>
        <w:tab w:val="left" w:pos="2333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</w:tabs>
      <w:suppressAutoHyphens/>
      <w:jc w:val="both"/>
    </w:pPr>
    <w:rPr>
      <w:b/>
      <w:spacing w:val="-3"/>
      <w:sz w:val="18"/>
    </w:rPr>
  </w:style>
  <w:style w:type="paragraph" w:styleId="BodyTextIndent">
    <w:name w:val="Body Text Indent"/>
    <w:basedOn w:val="Normal"/>
    <w:link w:val="BodyTextIndentChar"/>
    <w:rsid w:val="00863E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63E98"/>
  </w:style>
  <w:style w:type="paragraph" w:styleId="BalloonText">
    <w:name w:val="Balloon Text"/>
    <w:basedOn w:val="Normal"/>
    <w:link w:val="BalloonTextChar"/>
    <w:rsid w:val="00AE1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16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DC37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TMLCite">
    <w:name w:val="HTML Cite"/>
    <w:uiPriority w:val="99"/>
    <w:unhideWhenUsed/>
    <w:rsid w:val="00FE77B2"/>
    <w:rPr>
      <w:i/>
      <w:iCs/>
    </w:rPr>
  </w:style>
  <w:style w:type="paragraph" w:styleId="NormalWeb">
    <w:name w:val="Normal (Web)"/>
    <w:basedOn w:val="Normal"/>
    <w:uiPriority w:val="99"/>
    <w:unhideWhenUsed/>
    <w:rsid w:val="00FE77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FE77B2"/>
    <w:rPr>
      <w:b/>
      <w:bCs/>
    </w:rPr>
  </w:style>
  <w:style w:type="character" w:customStyle="1" w:styleId="l9subtitle11">
    <w:name w:val="l9subtitle11"/>
    <w:rsid w:val="00912F3C"/>
    <w:rPr>
      <w:rFonts w:ascii="Verdana" w:hAnsi="Verdana" w:hint="default"/>
      <w:b/>
      <w:bCs/>
      <w:color w:val="005DAA"/>
      <w:sz w:val="17"/>
      <w:szCs w:val="17"/>
    </w:rPr>
  </w:style>
  <w:style w:type="character" w:customStyle="1" w:styleId="l9subtitle21">
    <w:name w:val="l9subtitle21"/>
    <w:rsid w:val="00912F3C"/>
    <w:rPr>
      <w:rFonts w:ascii="Arial" w:hAnsi="Arial" w:cs="Arial" w:hint="default"/>
      <w:b/>
      <w:bCs/>
      <w:color w:val="005DAA"/>
      <w:sz w:val="24"/>
      <w:szCs w:val="24"/>
    </w:rPr>
  </w:style>
  <w:style w:type="paragraph" w:styleId="BodyTextIndent2">
    <w:name w:val="Body Text Indent 2"/>
    <w:basedOn w:val="Normal"/>
    <w:link w:val="BodyTextIndent2Char"/>
    <w:rsid w:val="00C03D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03D2B"/>
  </w:style>
  <w:style w:type="paragraph" w:styleId="BodyTextIndent3">
    <w:name w:val="Body Text Indent 3"/>
    <w:basedOn w:val="Normal"/>
    <w:link w:val="BodyTextIndent3Char"/>
    <w:rsid w:val="00C03D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03D2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E7FA8"/>
    <w:pPr>
      <w:ind w:left="720"/>
    </w:pPr>
  </w:style>
  <w:style w:type="paragraph" w:styleId="NoSpacing">
    <w:name w:val="No Spacing"/>
    <w:uiPriority w:val="1"/>
    <w:qFormat/>
    <w:rsid w:val="001D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7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Microsoft</Company>
  <LinksUpToDate>false</LinksUpToDate>
  <CharactersWithSpaces>3535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https://www.navigantcu.org/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Molly England</dc:creator>
  <cp:lastModifiedBy>Lynn F. Flynn</cp:lastModifiedBy>
  <cp:revision>2</cp:revision>
  <cp:lastPrinted>2022-08-18T13:45:00Z</cp:lastPrinted>
  <dcterms:created xsi:type="dcterms:W3CDTF">2022-08-22T21:03:00Z</dcterms:created>
  <dcterms:modified xsi:type="dcterms:W3CDTF">2022-08-22T21:03:00Z</dcterms:modified>
</cp:coreProperties>
</file>